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A696" w14:textId="77777777" w:rsidR="00BB5D69" w:rsidRDefault="00BB5D69" w:rsidP="00BB5D69">
      <w:pPr>
        <w:tabs>
          <w:tab w:val="center" w:pos="5046"/>
          <w:tab w:val="right" w:pos="10440"/>
        </w:tabs>
        <w:spacing w:before="100" w:after="100"/>
        <w:jc w:val="center"/>
        <w:rPr>
          <w:rFonts w:ascii="Arial" w:hAnsi="Arial" w:cs="Arial"/>
          <w:b/>
          <w:sz w:val="18"/>
          <w:szCs w:val="18"/>
        </w:rPr>
      </w:pPr>
      <w:r>
        <w:rPr>
          <w:rFonts w:ascii="Arial" w:hAnsi="Arial" w:cs="Arial"/>
          <w:b/>
          <w:sz w:val="18"/>
          <w:szCs w:val="18"/>
        </w:rPr>
        <w:t>Договор поставки нефтепродуктов №     /     -</w:t>
      </w:r>
    </w:p>
    <w:p w14:paraId="1CCA70F5" w14:textId="77777777" w:rsidR="00BB5D69" w:rsidRDefault="00BB5D69" w:rsidP="00BB5D69">
      <w:pPr>
        <w:jc w:val="both"/>
        <w:rPr>
          <w:rFonts w:ascii="Arial" w:hAnsi="Arial" w:cs="Arial"/>
          <w:b/>
          <w:sz w:val="18"/>
          <w:szCs w:val="18"/>
        </w:rPr>
      </w:pPr>
      <w:r>
        <w:rPr>
          <w:rFonts w:ascii="Arial" w:hAnsi="Arial" w:cs="Arial"/>
          <w:sz w:val="18"/>
          <w:szCs w:val="18"/>
        </w:rPr>
        <w:t xml:space="preserve">г. Новосибирск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___ __________ 2018г.</w:t>
      </w:r>
    </w:p>
    <w:p w14:paraId="1D5C1DC7" w14:textId="77777777" w:rsidR="00BB5D69" w:rsidRDefault="00BB5D69" w:rsidP="00BB5D69">
      <w:pPr>
        <w:rPr>
          <w:rFonts w:ascii="Arial" w:hAnsi="Arial" w:cs="Arial"/>
          <w:b/>
          <w:sz w:val="18"/>
          <w:szCs w:val="18"/>
        </w:rPr>
      </w:pPr>
    </w:p>
    <w:p w14:paraId="71EF2CAA" w14:textId="77777777" w:rsidR="00BB5D69" w:rsidRDefault="00BB5D69" w:rsidP="00BB5D69">
      <w:pPr>
        <w:ind w:firstLine="708"/>
        <w:jc w:val="both"/>
        <w:rPr>
          <w:rFonts w:ascii="Arial" w:hAnsi="Arial" w:cs="Arial"/>
          <w:sz w:val="18"/>
          <w:szCs w:val="18"/>
        </w:rPr>
      </w:pPr>
      <w:r>
        <w:rPr>
          <w:rFonts w:ascii="Arial" w:hAnsi="Arial" w:cs="Arial"/>
          <w:b/>
          <w:sz w:val="18"/>
          <w:szCs w:val="18"/>
        </w:rPr>
        <w:t>Общество с ограниченной ответственностью ТД «</w:t>
      </w:r>
      <w:proofErr w:type="spellStart"/>
      <w:r>
        <w:rPr>
          <w:rFonts w:ascii="Arial" w:hAnsi="Arial" w:cs="Arial"/>
          <w:b/>
          <w:sz w:val="18"/>
          <w:szCs w:val="18"/>
        </w:rPr>
        <w:t>ВостокТрансГрупп</w:t>
      </w:r>
      <w:proofErr w:type="spellEnd"/>
      <w:r>
        <w:rPr>
          <w:rFonts w:ascii="Arial" w:hAnsi="Arial" w:cs="Arial"/>
          <w:b/>
          <w:sz w:val="18"/>
          <w:szCs w:val="18"/>
        </w:rPr>
        <w:t xml:space="preserve">», </w:t>
      </w:r>
      <w:r>
        <w:rPr>
          <w:rFonts w:ascii="Arial" w:hAnsi="Arial" w:cs="Arial"/>
          <w:sz w:val="18"/>
          <w:szCs w:val="18"/>
        </w:rPr>
        <w:t>именуемое в дальнейшем «</w:t>
      </w:r>
      <w:r>
        <w:rPr>
          <w:rFonts w:ascii="Arial" w:hAnsi="Arial" w:cs="Arial"/>
          <w:b/>
          <w:sz w:val="18"/>
          <w:szCs w:val="18"/>
        </w:rPr>
        <w:t>Поставщик</w:t>
      </w:r>
      <w:r>
        <w:rPr>
          <w:rFonts w:ascii="Arial" w:hAnsi="Arial" w:cs="Arial"/>
          <w:sz w:val="18"/>
          <w:szCs w:val="18"/>
        </w:rPr>
        <w:t xml:space="preserve">», в лице директора Степаненко Владимира Станиславовича, действующего на основании Устава, с одной стороны, и </w:t>
      </w:r>
      <w:r>
        <w:rPr>
          <w:rFonts w:ascii="Arial" w:hAnsi="Arial" w:cs="Arial"/>
          <w:b/>
          <w:sz w:val="18"/>
          <w:szCs w:val="18"/>
        </w:rPr>
        <w:t>_____________________________________________________________________________________________,</w:t>
      </w:r>
      <w:r>
        <w:rPr>
          <w:rFonts w:ascii="Arial" w:hAnsi="Arial" w:cs="Arial"/>
          <w:sz w:val="18"/>
          <w:szCs w:val="18"/>
        </w:rPr>
        <w:t xml:space="preserve"> именуемое в дальнейшем </w:t>
      </w:r>
      <w:r>
        <w:rPr>
          <w:rFonts w:ascii="Arial" w:hAnsi="Arial" w:cs="Arial"/>
          <w:b/>
          <w:sz w:val="18"/>
          <w:szCs w:val="18"/>
        </w:rPr>
        <w:t>«Покупатель»</w:t>
      </w:r>
      <w:r>
        <w:rPr>
          <w:rFonts w:ascii="Arial" w:hAnsi="Arial" w:cs="Arial"/>
          <w:sz w:val="18"/>
          <w:szCs w:val="18"/>
        </w:rPr>
        <w:t xml:space="preserve">, в лице  _______________________________________________________,  </w:t>
      </w:r>
      <w:r>
        <w:rPr>
          <w:rFonts w:ascii="Arial" w:hAnsi="Arial" w:cs="Arial"/>
          <w:color w:val="000000"/>
          <w:sz w:val="18"/>
          <w:szCs w:val="18"/>
        </w:rPr>
        <w:t>действующего на основании Устава</w:t>
      </w:r>
      <w:r>
        <w:rPr>
          <w:rFonts w:ascii="Arial" w:hAnsi="Arial" w:cs="Arial"/>
          <w:sz w:val="18"/>
          <w:szCs w:val="18"/>
        </w:rPr>
        <w:t xml:space="preserve">, с другой стороны, а совместно далее по тексту именуемые «Стороны», заключили настоящий Договор о нижеследующем: </w:t>
      </w:r>
    </w:p>
    <w:p w14:paraId="7F9159A2" w14:textId="77777777" w:rsidR="00BB5D69" w:rsidRDefault="00BB5D69" w:rsidP="00BB5D69">
      <w:pPr>
        <w:tabs>
          <w:tab w:val="left" w:pos="708"/>
          <w:tab w:val="left" w:pos="1416"/>
          <w:tab w:val="center" w:pos="5574"/>
        </w:tabs>
        <w:ind w:firstLine="708"/>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p>
    <w:p w14:paraId="0628A101" w14:textId="77777777" w:rsidR="00BB5D69" w:rsidRDefault="00BB5D69" w:rsidP="00FC0BDA">
      <w:pPr>
        <w:numPr>
          <w:ilvl w:val="0"/>
          <w:numId w:val="2"/>
        </w:numPr>
        <w:ind w:hanging="218"/>
        <w:jc w:val="center"/>
        <w:rPr>
          <w:rFonts w:ascii="Arial" w:hAnsi="Arial" w:cs="Arial"/>
          <w:b/>
          <w:sz w:val="18"/>
          <w:szCs w:val="18"/>
        </w:rPr>
      </w:pPr>
      <w:r>
        <w:rPr>
          <w:rFonts w:ascii="Arial" w:hAnsi="Arial" w:cs="Arial"/>
          <w:b/>
          <w:sz w:val="18"/>
          <w:szCs w:val="18"/>
        </w:rPr>
        <w:t>ПРЕДМЕТ ДОГОВОРА</w:t>
      </w:r>
    </w:p>
    <w:p w14:paraId="5FB54E4C" w14:textId="77777777" w:rsidR="00BB5D69" w:rsidRDefault="00BB5D69" w:rsidP="00BB5D69">
      <w:pPr>
        <w:ind w:left="360"/>
        <w:rPr>
          <w:rFonts w:ascii="Arial" w:hAnsi="Arial" w:cs="Arial"/>
          <w:b/>
          <w:sz w:val="18"/>
          <w:szCs w:val="18"/>
        </w:rPr>
      </w:pPr>
    </w:p>
    <w:p w14:paraId="49899685" w14:textId="77777777" w:rsidR="00BB5D69" w:rsidRDefault="00BB5D69" w:rsidP="00FC0BDA">
      <w:pPr>
        <w:numPr>
          <w:ilvl w:val="1"/>
          <w:numId w:val="2"/>
        </w:numPr>
        <w:jc w:val="both"/>
        <w:rPr>
          <w:rFonts w:ascii="Arial" w:hAnsi="Arial" w:cs="Arial"/>
          <w:b/>
          <w:sz w:val="18"/>
          <w:szCs w:val="18"/>
        </w:rPr>
      </w:pPr>
      <w:r>
        <w:rPr>
          <w:rFonts w:ascii="Arial" w:hAnsi="Arial" w:cs="Arial"/>
          <w:sz w:val="18"/>
          <w:szCs w:val="18"/>
        </w:rPr>
        <w:t>Поставщик обязуется передать в собственность Покупателя, а Покупатель принять и оплатить нефтепродукты, именуемые в дальнейшем «Товар», и оплатить транспортные расходы по доставке на условиях, предусмотренных настоящим Договором.</w:t>
      </w:r>
    </w:p>
    <w:p w14:paraId="3E604F26" w14:textId="77777777" w:rsidR="00BB5D69" w:rsidRDefault="00BB5D69" w:rsidP="00FC0BDA">
      <w:pPr>
        <w:numPr>
          <w:ilvl w:val="1"/>
          <w:numId w:val="2"/>
        </w:numPr>
        <w:ind w:left="851" w:hanging="425"/>
        <w:jc w:val="both"/>
        <w:rPr>
          <w:rFonts w:ascii="Arial" w:hAnsi="Arial" w:cs="Arial"/>
          <w:sz w:val="18"/>
          <w:szCs w:val="18"/>
        </w:rPr>
      </w:pPr>
      <w:r>
        <w:rPr>
          <w:rFonts w:ascii="Arial" w:hAnsi="Arial" w:cs="Arial"/>
          <w:sz w:val="18"/>
          <w:szCs w:val="18"/>
        </w:rPr>
        <w:t xml:space="preserve">Цена, количество и ассортимент нефтепродуктов, сроки и условия поставки (способ доставки Товара, место отгрузки Товара и т.д.), порядок оплаты Товара согласовываются сторонами в Заявке-спецификации на отдельные партии товара. Заявка-спецификация является неотъемлемой частью настоящего Договора и составляется по форме, указанной в Приложении №1 к настоящему Договору; </w:t>
      </w:r>
    </w:p>
    <w:p w14:paraId="0FC92EB0" w14:textId="77777777" w:rsidR="00BB5D69" w:rsidRDefault="00BB5D69" w:rsidP="00BB5D69">
      <w:pPr>
        <w:ind w:left="792" w:firstLine="624"/>
        <w:jc w:val="both"/>
        <w:rPr>
          <w:rFonts w:ascii="Arial" w:hAnsi="Arial" w:cs="Arial"/>
          <w:sz w:val="18"/>
          <w:szCs w:val="18"/>
        </w:rPr>
      </w:pPr>
      <w:r>
        <w:rPr>
          <w:rFonts w:ascii="Arial" w:hAnsi="Arial" w:cs="Arial"/>
          <w:sz w:val="18"/>
          <w:szCs w:val="18"/>
        </w:rPr>
        <w:t xml:space="preserve">Предварительные заявки на отгрузку Товара с указанием количества, ассортимента и сроков поставки, а также пункт отгрузки направляются Покупателем в адрес Поставщика курьером, по телефонам: (8383)328-40-60, (8383)328-40-20 либо на электронный адрес: </w:t>
      </w:r>
      <w:hyperlink r:id="rId9" w:history="1">
        <w:r>
          <w:rPr>
            <w:rStyle w:val="a6"/>
            <w:rFonts w:ascii="Arial" w:hAnsi="Arial" w:cs="Arial"/>
            <w:color w:val="auto"/>
            <w:sz w:val="18"/>
            <w:szCs w:val="18"/>
            <w:u w:val="none"/>
          </w:rPr>
          <w:t>vtg-nsk@mail.ru</w:t>
        </w:r>
      </w:hyperlink>
      <w:r>
        <w:rPr>
          <w:rFonts w:ascii="Arial" w:hAnsi="Arial" w:cs="Arial"/>
          <w:sz w:val="18"/>
          <w:szCs w:val="18"/>
        </w:rPr>
        <w:t xml:space="preserve">, не </w:t>
      </w:r>
      <w:proofErr w:type="gramStart"/>
      <w:r>
        <w:rPr>
          <w:rFonts w:ascii="Arial" w:hAnsi="Arial" w:cs="Arial"/>
          <w:sz w:val="18"/>
          <w:szCs w:val="18"/>
        </w:rPr>
        <w:t>позднее</w:t>
      </w:r>
      <w:proofErr w:type="gramEnd"/>
      <w:r>
        <w:rPr>
          <w:rFonts w:ascii="Arial" w:hAnsi="Arial" w:cs="Arial"/>
          <w:sz w:val="18"/>
          <w:szCs w:val="18"/>
        </w:rPr>
        <w:t xml:space="preserve"> чем за 1 (один) рабочий день до предполагаемой даты отгрузки Товара.</w:t>
      </w:r>
    </w:p>
    <w:p w14:paraId="3410CD29" w14:textId="77777777" w:rsidR="00BB5D69" w:rsidRDefault="00BB5D69" w:rsidP="00FC0BDA">
      <w:pPr>
        <w:numPr>
          <w:ilvl w:val="1"/>
          <w:numId w:val="2"/>
        </w:numPr>
        <w:jc w:val="both"/>
        <w:rPr>
          <w:rFonts w:ascii="Arial" w:hAnsi="Arial" w:cs="Arial"/>
          <w:sz w:val="18"/>
          <w:szCs w:val="18"/>
        </w:rPr>
      </w:pPr>
      <w:r>
        <w:rPr>
          <w:rFonts w:ascii="Arial" w:hAnsi="Arial" w:cs="Arial"/>
          <w:sz w:val="18"/>
          <w:szCs w:val="18"/>
        </w:rPr>
        <w:t>Поставка Товара может осуществляться партиями в течение срока действия настоящего Договора. Каждой партии соответствует отдельное Приложение (Заявка-спецификация). В Приложениях помимо сведений, определённых в пункте 1.2 настоящего Договора, могут указываться особые условия доставки Товара, отгрузочные реквизиты и другая информация, касающаяся отдельных партий Товара.</w:t>
      </w:r>
    </w:p>
    <w:p w14:paraId="039B72B8" w14:textId="77777777" w:rsidR="00BB5D69" w:rsidRDefault="00BB5D69" w:rsidP="00BB5D69">
      <w:pPr>
        <w:jc w:val="both"/>
        <w:rPr>
          <w:rFonts w:ascii="Arial" w:hAnsi="Arial" w:cs="Arial"/>
          <w:sz w:val="18"/>
          <w:szCs w:val="18"/>
        </w:rPr>
      </w:pPr>
    </w:p>
    <w:p w14:paraId="7D8CA1A1" w14:textId="77777777" w:rsidR="00BB5D69" w:rsidRDefault="00BB5D69" w:rsidP="00BB5D69">
      <w:pPr>
        <w:ind w:left="3544"/>
        <w:jc w:val="both"/>
        <w:rPr>
          <w:rFonts w:ascii="Arial" w:hAnsi="Arial" w:cs="Arial"/>
          <w:sz w:val="18"/>
          <w:szCs w:val="18"/>
        </w:rPr>
      </w:pPr>
    </w:p>
    <w:p w14:paraId="1721A4D0" w14:textId="77777777" w:rsidR="00BB5D69" w:rsidRDefault="00BB5D69" w:rsidP="00FC0BDA">
      <w:pPr>
        <w:numPr>
          <w:ilvl w:val="0"/>
          <w:numId w:val="2"/>
        </w:numPr>
        <w:ind w:left="3261" w:firstLine="0"/>
        <w:jc w:val="both"/>
        <w:rPr>
          <w:rFonts w:ascii="Arial" w:hAnsi="Arial" w:cs="Arial"/>
          <w:b/>
          <w:sz w:val="18"/>
          <w:szCs w:val="18"/>
        </w:rPr>
      </w:pPr>
      <w:r>
        <w:rPr>
          <w:rFonts w:ascii="Arial" w:hAnsi="Arial" w:cs="Arial"/>
          <w:b/>
          <w:sz w:val="18"/>
          <w:szCs w:val="18"/>
        </w:rPr>
        <w:t xml:space="preserve"> УСЛОВИЯ ПОСТАВКИ И ОБЯЗАННОСТИ СТОРОН</w:t>
      </w:r>
    </w:p>
    <w:p w14:paraId="00BC74B1" w14:textId="77777777" w:rsidR="00BB5D69" w:rsidRDefault="00BB5D69" w:rsidP="00BB5D69">
      <w:pPr>
        <w:ind w:left="3261"/>
        <w:jc w:val="both"/>
        <w:rPr>
          <w:rFonts w:ascii="Arial" w:hAnsi="Arial" w:cs="Arial"/>
          <w:b/>
          <w:sz w:val="18"/>
          <w:szCs w:val="18"/>
        </w:rPr>
      </w:pPr>
    </w:p>
    <w:p w14:paraId="58D55575"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Стороны до начала очередной отгрузки Товара согласовывают соответствующую Заявку-спецификацию на поставку Товара, в которой указывается ассортимент, количество, цена, сроки и порядок поставки Товара. Спецификация считается согласованной, если она составлена в письменной форме и подписана полномочными представителями сторон.</w:t>
      </w:r>
    </w:p>
    <w:p w14:paraId="0B3C5B53"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По согласованию сторон поставка Товара может осуществляться в следующем порядке:</w:t>
      </w:r>
    </w:p>
    <w:p w14:paraId="25883AB9" w14:textId="77777777" w:rsidR="00BB5D69" w:rsidRDefault="00BB5D69" w:rsidP="00FC0BDA">
      <w:pPr>
        <w:numPr>
          <w:ilvl w:val="0"/>
          <w:numId w:val="3"/>
        </w:numPr>
        <w:tabs>
          <w:tab w:val="clear" w:pos="720"/>
          <w:tab w:val="num" w:pos="540"/>
          <w:tab w:val="num" w:pos="1080"/>
        </w:tabs>
        <w:ind w:left="1080"/>
        <w:jc w:val="both"/>
        <w:rPr>
          <w:rFonts w:ascii="Arial" w:hAnsi="Arial" w:cs="Arial"/>
          <w:sz w:val="18"/>
          <w:szCs w:val="18"/>
        </w:rPr>
      </w:pPr>
      <w:r>
        <w:rPr>
          <w:rFonts w:ascii="Arial" w:hAnsi="Arial" w:cs="Arial"/>
          <w:sz w:val="18"/>
          <w:szCs w:val="18"/>
        </w:rPr>
        <w:t>путем доставки ж/д транспортом;</w:t>
      </w:r>
    </w:p>
    <w:p w14:paraId="76418E31" w14:textId="77777777" w:rsidR="00BB5D69" w:rsidRDefault="00BB5D69" w:rsidP="00FC0BDA">
      <w:pPr>
        <w:numPr>
          <w:ilvl w:val="0"/>
          <w:numId w:val="3"/>
        </w:numPr>
        <w:tabs>
          <w:tab w:val="clear" w:pos="720"/>
          <w:tab w:val="num" w:pos="540"/>
          <w:tab w:val="num" w:pos="1080"/>
        </w:tabs>
        <w:ind w:left="1080"/>
        <w:jc w:val="both"/>
        <w:rPr>
          <w:rFonts w:ascii="Arial" w:hAnsi="Arial" w:cs="Arial"/>
          <w:sz w:val="18"/>
          <w:szCs w:val="18"/>
        </w:rPr>
      </w:pPr>
      <w:r>
        <w:rPr>
          <w:rFonts w:ascii="Arial" w:hAnsi="Arial" w:cs="Arial"/>
          <w:sz w:val="18"/>
          <w:szCs w:val="18"/>
        </w:rPr>
        <w:t xml:space="preserve">путем самовывоза Товара Покупателем (грузополучателем) со склада Поставщика (выборка Товара); </w:t>
      </w:r>
    </w:p>
    <w:p w14:paraId="4BF8D67A" w14:textId="77777777" w:rsidR="00BB5D69" w:rsidRDefault="00BB5D69" w:rsidP="00FC0BDA">
      <w:pPr>
        <w:numPr>
          <w:ilvl w:val="0"/>
          <w:numId w:val="3"/>
        </w:numPr>
        <w:tabs>
          <w:tab w:val="clear" w:pos="720"/>
          <w:tab w:val="num" w:pos="540"/>
          <w:tab w:val="num" w:pos="1080"/>
        </w:tabs>
        <w:ind w:left="1080"/>
        <w:jc w:val="both"/>
        <w:rPr>
          <w:rFonts w:ascii="Arial" w:hAnsi="Arial" w:cs="Arial"/>
          <w:sz w:val="18"/>
          <w:szCs w:val="18"/>
        </w:rPr>
      </w:pPr>
      <w:r>
        <w:rPr>
          <w:rFonts w:ascii="Arial" w:hAnsi="Arial" w:cs="Arial"/>
          <w:sz w:val="18"/>
          <w:szCs w:val="18"/>
        </w:rPr>
        <w:t xml:space="preserve"> на условиях организации Поставщиком доставки Товара автомобильным (железнодорожным) транспортом до места слива (приема), указанного в Заявке-спецификации; </w:t>
      </w:r>
    </w:p>
    <w:p w14:paraId="2448D6B8" w14:textId="77777777" w:rsidR="00BB5D69" w:rsidRDefault="00BB5D69" w:rsidP="00FC0BDA">
      <w:pPr>
        <w:numPr>
          <w:ilvl w:val="0"/>
          <w:numId w:val="3"/>
        </w:numPr>
        <w:tabs>
          <w:tab w:val="clear" w:pos="720"/>
          <w:tab w:val="num" w:pos="540"/>
          <w:tab w:val="num" w:pos="1080"/>
        </w:tabs>
        <w:ind w:left="1080"/>
        <w:jc w:val="both"/>
        <w:rPr>
          <w:rFonts w:ascii="Arial" w:hAnsi="Arial" w:cs="Arial"/>
          <w:sz w:val="18"/>
          <w:szCs w:val="18"/>
        </w:rPr>
      </w:pPr>
      <w:r>
        <w:rPr>
          <w:rFonts w:ascii="Arial" w:hAnsi="Arial" w:cs="Arial"/>
          <w:sz w:val="18"/>
          <w:szCs w:val="18"/>
        </w:rPr>
        <w:t>путем передачи Товара в месте его хранения.</w:t>
      </w:r>
    </w:p>
    <w:p w14:paraId="196226DD"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Датой поставки считается дата получения Покупателем Товара, указанная в транспортной накладной, Универсальном передаточном документе или в другом документе на передачу Товара Покупателю (грузополучателю). В случае</w:t>
      </w:r>
      <w:proofErr w:type="gramStart"/>
      <w:r>
        <w:rPr>
          <w:rFonts w:ascii="Arial" w:hAnsi="Arial" w:cs="Arial"/>
          <w:sz w:val="18"/>
          <w:szCs w:val="18"/>
        </w:rPr>
        <w:t>,</w:t>
      </w:r>
      <w:proofErr w:type="gramEnd"/>
      <w:r>
        <w:rPr>
          <w:rFonts w:ascii="Arial" w:hAnsi="Arial" w:cs="Arial"/>
          <w:sz w:val="18"/>
          <w:szCs w:val="18"/>
        </w:rPr>
        <w:t xml:space="preserve"> если Заявкой-спецификацией предусмотрено, что Поставщик будет считаться исполнившим свои обязательства по поставке с момента передачи Товара грузоперевозчику, датой поставки будет считаться дата передачи Товара грузоперевозчику, указанная в соответствующих транспортных документах.</w:t>
      </w:r>
    </w:p>
    <w:p w14:paraId="6579B3D7"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Право собственности на Товар, а также риск случайной гибели Товара переходят к Покупателю с момента поставки Товара. Момент поставки определяется в соответствии с п. 2.3. настоящего Договора.</w:t>
      </w:r>
    </w:p>
    <w:p w14:paraId="08F52ADB"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Для получения Товара Покупатель предоставляет Поставщику Доверенность.</w:t>
      </w:r>
    </w:p>
    <w:p w14:paraId="4079CEAD" w14:textId="77777777" w:rsidR="00BB5D69" w:rsidRDefault="00BB5D69" w:rsidP="00BB5D69">
      <w:pPr>
        <w:ind w:left="720" w:firstLine="96"/>
        <w:jc w:val="both"/>
        <w:rPr>
          <w:rFonts w:ascii="Arial" w:hAnsi="Arial" w:cs="Arial"/>
          <w:sz w:val="18"/>
          <w:szCs w:val="18"/>
        </w:rPr>
      </w:pPr>
      <w:r>
        <w:rPr>
          <w:rFonts w:ascii="Arial" w:hAnsi="Arial" w:cs="Arial"/>
          <w:sz w:val="18"/>
          <w:szCs w:val="18"/>
        </w:rPr>
        <w:t xml:space="preserve">При необходимости Поставщик на основании полученной от Покупателя Доверенности выдает доверенность от   своего имени доверенному лицу Покупателя на получение нефтепродуктов </w:t>
      </w:r>
      <w:proofErr w:type="gramStart"/>
      <w:r>
        <w:rPr>
          <w:rFonts w:ascii="Arial" w:hAnsi="Arial" w:cs="Arial"/>
          <w:sz w:val="18"/>
          <w:szCs w:val="18"/>
        </w:rPr>
        <w:t>в месте</w:t>
      </w:r>
      <w:proofErr w:type="gramEnd"/>
      <w:r>
        <w:rPr>
          <w:rFonts w:ascii="Arial" w:hAnsi="Arial" w:cs="Arial"/>
          <w:sz w:val="18"/>
          <w:szCs w:val="18"/>
        </w:rPr>
        <w:t xml:space="preserve"> их хранения.</w:t>
      </w:r>
      <w:r>
        <w:rPr>
          <w:rFonts w:ascii="Arial" w:hAnsi="Arial" w:cs="Arial"/>
          <w:b/>
          <w:i/>
          <w:sz w:val="18"/>
          <w:szCs w:val="18"/>
        </w:rPr>
        <w:t xml:space="preserve"> </w:t>
      </w:r>
    </w:p>
    <w:p w14:paraId="1BFAA8C1"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Место отгрузки нефтепродуктов (наименование, местонахождение нефтебазы и т.д.) может быть согласовано сторонами при отгрузке каждой партии Товара и отражается в Заявке-спецификации на данную партию Товара.</w:t>
      </w:r>
    </w:p>
    <w:p w14:paraId="7A28A8C9" w14:textId="77777777" w:rsidR="00BB5D69" w:rsidRDefault="00BB5D69" w:rsidP="00FC0BDA">
      <w:pPr>
        <w:numPr>
          <w:ilvl w:val="1"/>
          <w:numId w:val="2"/>
        </w:numPr>
        <w:jc w:val="both"/>
        <w:rPr>
          <w:rFonts w:ascii="Arial" w:hAnsi="Arial" w:cs="Arial"/>
          <w:sz w:val="18"/>
          <w:szCs w:val="18"/>
        </w:rPr>
      </w:pPr>
      <w:r>
        <w:rPr>
          <w:rFonts w:ascii="Arial" w:hAnsi="Arial" w:cs="Arial"/>
          <w:sz w:val="18"/>
          <w:szCs w:val="18"/>
        </w:rPr>
        <w:t>Отгрузка производится Поставщиком после получения от Покупателя предоплаты в размере 100%, если иное не предусмотрено в Заявке-спецификации</w:t>
      </w:r>
      <w:r>
        <w:rPr>
          <w:rFonts w:ascii="TimesET" w:hAnsi="TimesET"/>
        </w:rPr>
        <w:t xml:space="preserve"> или </w:t>
      </w:r>
      <w:r>
        <w:rPr>
          <w:rFonts w:ascii="Arial" w:hAnsi="Arial" w:cs="Arial"/>
          <w:sz w:val="18"/>
          <w:szCs w:val="18"/>
        </w:rPr>
        <w:t>Дополнительном соглашении к Договору, и предъявления представителем Покупателя надлежащим образом оформленной доверенности на получение Товара. При отсутствии у представителя Покупателя доверенности, либо её ненадлежащем оформлении отгрузка Товара не производится до получения Поставщиком от Покупателя доверенности, оформленной надлежащим образом. При этом Поставщик не несёт ответственности за просрочку поставки и за простой транспортных средств Покупателя (грузополучателя)</w:t>
      </w:r>
    </w:p>
    <w:p w14:paraId="04E01B76"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Если в период поставки Покупателю было передано меньшее количество Товара (в пределах недогрузов заводов-Поставщиков), чем согласованное в Заявке-спецификации, Поставщик недопоставленное количество не восполняет. В этом случае Покупатель не вправе требовать от Поставщика передачи недопоставленного Товара, а уплаченная денежная сумма за недопоставленный Товар засчитывается в счет оплаты Товара, поставляемого в последующие отчётные периоды, или возвращается Покупателю в течение 5 (пяти) банковских дней с момента получения требования о возврате.</w:t>
      </w:r>
    </w:p>
    <w:p w14:paraId="248A3BAF"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Поставщик обязуется поставить Товар свободным от любых прав или притязаний на него третьих лиц.</w:t>
      </w:r>
    </w:p>
    <w:p w14:paraId="66207CCB"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lastRenderedPageBreak/>
        <w:t xml:space="preserve">Стороны обязуются предоставлять друг другу документацию по оформлению всех хозяйственных операций, осуществляемых Сторонами в рамках настоящего Договора в течение 3 (трёх) рабочих дней с момента выставления одной из сторон требования о предоставлении документации. При отсутствии требования указанные документы должны предоставляться другой стороне не позднее 5 (пятого) числа месяца, следующего за месяцем совершения хозяйственных операций. Стороны обязуются соблюдать требования законодательства РФ, предъявляемые к оформлению документации. Указанные документы предоставляются в оригиналах. За невыполнение данного условия стороны несут ответственность, предусмотренную настоящим Договором. </w:t>
      </w:r>
    </w:p>
    <w:p w14:paraId="076057E2" w14:textId="77777777" w:rsidR="00BB5D69" w:rsidRDefault="00BB5D69" w:rsidP="00BB5D69">
      <w:pPr>
        <w:ind w:left="792"/>
        <w:jc w:val="both"/>
        <w:rPr>
          <w:rFonts w:ascii="Arial" w:hAnsi="Arial" w:cs="Arial"/>
          <w:sz w:val="18"/>
          <w:szCs w:val="18"/>
        </w:rPr>
      </w:pPr>
      <w:proofErr w:type="spellStart"/>
      <w:proofErr w:type="gramStart"/>
      <w:r>
        <w:rPr>
          <w:rFonts w:ascii="Arial" w:hAnsi="Arial" w:cs="Arial"/>
          <w:sz w:val="18"/>
          <w:szCs w:val="18"/>
        </w:rPr>
        <w:t>Непредоставление</w:t>
      </w:r>
      <w:proofErr w:type="spellEnd"/>
      <w:r>
        <w:rPr>
          <w:rFonts w:ascii="Arial" w:hAnsi="Arial" w:cs="Arial"/>
          <w:sz w:val="18"/>
          <w:szCs w:val="18"/>
        </w:rPr>
        <w:t xml:space="preserve"> Поставщику в установленный срок подписанных универсальных передаточных документов  (товарных накладных), либо письменного мотивированного отказа от их подписания означает, что универсальные передаточные документы (товарные накладные) приняты Покупателем в редакции Поставщика, а Продукция поставлена по ценам и количеству, указанным в универсальных передаточных документах (товарных накладных), по качеству – в соответствии с паспортом качества/сертификатом соответствия.</w:t>
      </w:r>
      <w:proofErr w:type="gramEnd"/>
    </w:p>
    <w:p w14:paraId="16182E4E"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В случае, если в течени</w:t>
      </w:r>
      <w:proofErr w:type="gramStart"/>
      <w:r>
        <w:rPr>
          <w:rFonts w:ascii="Arial" w:hAnsi="Arial" w:cs="Arial"/>
          <w:sz w:val="18"/>
          <w:szCs w:val="18"/>
        </w:rPr>
        <w:t>и</w:t>
      </w:r>
      <w:proofErr w:type="gramEnd"/>
      <w:r>
        <w:rPr>
          <w:rFonts w:ascii="Arial" w:hAnsi="Arial" w:cs="Arial"/>
          <w:sz w:val="18"/>
          <w:szCs w:val="18"/>
        </w:rPr>
        <w:t xml:space="preserve"> срока действия настоящего Договора Поставщик передаст Покупателю, а Покупатель примет любой товар без указания, что поставка произведена по настоящему Договору стороны признают, что данная передача товара будет являться поставкой Товара на условиях настоящего Договора, если иное не будет установлено дополнительно.</w:t>
      </w:r>
    </w:p>
    <w:p w14:paraId="38B51877"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Иные обязанности Сторон, не указанные в данном разделе настоящего Договора, могут согласовываться Сторонами в дополнениях (приложениях, дополнительных соглашениях) к настоящему Договору.</w:t>
      </w:r>
    </w:p>
    <w:p w14:paraId="16785491" w14:textId="77777777" w:rsidR="00BB5D69" w:rsidRDefault="00BB5D69" w:rsidP="00BB5D69">
      <w:pPr>
        <w:jc w:val="both"/>
        <w:rPr>
          <w:rFonts w:ascii="Arial" w:hAnsi="Arial" w:cs="Arial"/>
          <w:sz w:val="18"/>
          <w:szCs w:val="18"/>
        </w:rPr>
      </w:pPr>
    </w:p>
    <w:p w14:paraId="2150EF28" w14:textId="77777777" w:rsidR="00BB5D69" w:rsidRDefault="00BB5D69" w:rsidP="00FC0BDA">
      <w:pPr>
        <w:numPr>
          <w:ilvl w:val="0"/>
          <w:numId w:val="2"/>
        </w:numPr>
        <w:ind w:firstLine="2901"/>
        <w:rPr>
          <w:rFonts w:ascii="Arial" w:hAnsi="Arial" w:cs="Arial"/>
          <w:b/>
          <w:sz w:val="18"/>
          <w:szCs w:val="18"/>
        </w:rPr>
      </w:pPr>
      <w:r>
        <w:rPr>
          <w:rFonts w:ascii="Arial" w:hAnsi="Arial" w:cs="Arial"/>
          <w:b/>
          <w:sz w:val="18"/>
          <w:szCs w:val="18"/>
        </w:rPr>
        <w:t>ПОРЯДОК ПРИЕМКИ ТОВАРА ПО КОЛИЧЕСТВУ И КАЧЕСТВУ</w:t>
      </w:r>
    </w:p>
    <w:p w14:paraId="38F39903" w14:textId="77777777" w:rsidR="00BB5D69" w:rsidRDefault="00BB5D69" w:rsidP="00BB5D69">
      <w:pPr>
        <w:ind w:left="2694"/>
        <w:rPr>
          <w:rFonts w:ascii="Arial" w:hAnsi="Arial" w:cs="Arial"/>
          <w:b/>
          <w:sz w:val="18"/>
          <w:szCs w:val="18"/>
        </w:rPr>
      </w:pPr>
    </w:p>
    <w:p w14:paraId="7441ECDE" w14:textId="77777777" w:rsidR="00BB5D69" w:rsidRDefault="00BB5D69" w:rsidP="00FC0BDA">
      <w:pPr>
        <w:numPr>
          <w:ilvl w:val="1"/>
          <w:numId w:val="2"/>
        </w:numPr>
        <w:tabs>
          <w:tab w:val="num" w:pos="540"/>
        </w:tabs>
        <w:jc w:val="both"/>
        <w:rPr>
          <w:rFonts w:ascii="Arial" w:hAnsi="Arial" w:cs="Arial"/>
          <w:b/>
          <w:sz w:val="18"/>
          <w:szCs w:val="18"/>
        </w:rPr>
      </w:pPr>
      <w:r>
        <w:rPr>
          <w:rFonts w:ascii="Arial" w:hAnsi="Arial" w:cs="Arial"/>
          <w:sz w:val="18"/>
          <w:szCs w:val="18"/>
        </w:rPr>
        <w:t xml:space="preserve">  Количество фактически поставленного Поставщиком Товара подтверждается Универсальным передаточным документом (УПД) или Товарной накладной по форме ТОРГ-12, оформленным должным образом, и за подписью уполномоченного Представителя Покупателя при получении Покупателем Товара в месте его нахождения (на складе Поставщика), либо любым другим документом, подтверждающим факт передачи Товара Покупателю (грузополучателю, грузоперевозчику)</w:t>
      </w:r>
    </w:p>
    <w:p w14:paraId="2028E641"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Качество Товара должно соответствовать требованиям действующего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государственным стандартам (ГОСТ), техническим условиям (ТУ) и иной нормативно-технической документации на данный вид Товара и подтверждаться паспортом (сертификатом) качества, выданным производителем или независимой сертифицированной лабораторией. </w:t>
      </w:r>
    </w:p>
    <w:p w14:paraId="5C160AC7"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Приемка Товара по ассортименту и количеству производится при передаче Товара Покупателю: </w:t>
      </w:r>
    </w:p>
    <w:p w14:paraId="54A852DA" w14:textId="77777777" w:rsidR="00BB5D69" w:rsidRDefault="00BB5D69" w:rsidP="00BB5D69">
      <w:pPr>
        <w:ind w:left="792"/>
        <w:jc w:val="both"/>
        <w:rPr>
          <w:rFonts w:ascii="Arial" w:hAnsi="Arial" w:cs="Arial"/>
          <w:sz w:val="18"/>
          <w:szCs w:val="18"/>
        </w:rPr>
      </w:pPr>
      <w:r>
        <w:rPr>
          <w:rFonts w:ascii="Arial" w:hAnsi="Arial" w:cs="Arial"/>
          <w:sz w:val="18"/>
          <w:szCs w:val="18"/>
        </w:rPr>
        <w:t xml:space="preserve">- в месте нахождения склада Поставщика – при выборке Товара Покупателем. В этом случае транспортная накладная, подписанная уполномоченными представителями Поставщика и Покупателя, отражает фактически переданное количество Товара. </w:t>
      </w:r>
    </w:p>
    <w:p w14:paraId="587F57E0" w14:textId="77777777" w:rsidR="00BB5D69" w:rsidRDefault="00BB5D69" w:rsidP="00BB5D69">
      <w:pPr>
        <w:ind w:left="792"/>
        <w:jc w:val="both"/>
        <w:rPr>
          <w:rFonts w:ascii="Arial" w:hAnsi="Arial" w:cs="Arial"/>
          <w:sz w:val="18"/>
          <w:szCs w:val="18"/>
        </w:rPr>
      </w:pPr>
      <w:r>
        <w:rPr>
          <w:rFonts w:ascii="Arial" w:hAnsi="Arial" w:cs="Arial"/>
          <w:sz w:val="18"/>
          <w:szCs w:val="18"/>
        </w:rPr>
        <w:t xml:space="preserve">- в месте нахождения склада Покупателя или грузополучателя – при доставке Товара Поставщиком по адресу, указанному в Заявке-спецификации. </w:t>
      </w:r>
    </w:p>
    <w:p w14:paraId="285B0EAF" w14:textId="77777777" w:rsidR="00BB5D69" w:rsidRDefault="00BB5D69" w:rsidP="00BB5D69">
      <w:pPr>
        <w:ind w:left="709" w:hanging="425"/>
        <w:jc w:val="both"/>
        <w:rPr>
          <w:rFonts w:ascii="Arial" w:hAnsi="Arial" w:cs="Arial"/>
          <w:sz w:val="18"/>
          <w:szCs w:val="18"/>
        </w:rPr>
      </w:pPr>
      <w:r>
        <w:rPr>
          <w:rFonts w:ascii="Arial" w:hAnsi="Arial" w:cs="Arial"/>
          <w:sz w:val="18"/>
          <w:szCs w:val="18"/>
        </w:rPr>
        <w:t xml:space="preserve"> 3.4. </w:t>
      </w:r>
      <w:proofErr w:type="gramStart"/>
      <w:r>
        <w:rPr>
          <w:rFonts w:ascii="Arial" w:hAnsi="Arial" w:cs="Arial"/>
          <w:sz w:val="18"/>
          <w:szCs w:val="18"/>
        </w:rPr>
        <w:t>Приемка Товара по количеству и качеству производится Покупателем в соответствии с «Инструкцией о порядке приемки продукции производственно-технического назначения товаров народного потребления по количеству» и «Инструкцией о порядке приемки продукции производственно-технического назначения товаров народного потребления по качеству», утвержденными постановлениями Госарбитража при Совете Министров СССР от 15.06.65 г. № П-6 (далее – Инструкция П-6) и от 25.04.66 г. № П-7 (далее – Инструкция П-7) с последующими</w:t>
      </w:r>
      <w:proofErr w:type="gramEnd"/>
      <w:r>
        <w:rPr>
          <w:rFonts w:ascii="Arial" w:hAnsi="Arial" w:cs="Arial"/>
          <w:sz w:val="18"/>
          <w:szCs w:val="18"/>
        </w:rPr>
        <w:t xml:space="preserve"> изменениями и дополнениями.</w:t>
      </w:r>
    </w:p>
    <w:p w14:paraId="484F0F0A" w14:textId="77777777" w:rsidR="00BB5D69" w:rsidRDefault="00BB5D69" w:rsidP="00BB5D69">
      <w:pPr>
        <w:ind w:left="851" w:hanging="567"/>
        <w:jc w:val="both"/>
        <w:rPr>
          <w:rFonts w:ascii="Arial" w:hAnsi="Arial" w:cs="Arial"/>
          <w:sz w:val="18"/>
          <w:szCs w:val="18"/>
        </w:rPr>
      </w:pPr>
      <w:r>
        <w:rPr>
          <w:rFonts w:ascii="Arial" w:hAnsi="Arial" w:cs="Arial"/>
          <w:sz w:val="18"/>
          <w:szCs w:val="18"/>
        </w:rPr>
        <w:t>3.5. В случае несоблюдения Покупателем при приёмке Товара требований Инструкций П-6 и П-7 претензия Покупателя о недостаче Товара и его качестве Поставщиком не принимаются.</w:t>
      </w:r>
    </w:p>
    <w:p w14:paraId="1C00C6B4" w14:textId="77777777" w:rsidR="00BB5D69" w:rsidRDefault="00BB5D69" w:rsidP="00BB5D69">
      <w:pPr>
        <w:ind w:left="851" w:hanging="567"/>
        <w:jc w:val="both"/>
        <w:rPr>
          <w:rFonts w:ascii="Arial" w:hAnsi="Arial" w:cs="Arial"/>
          <w:sz w:val="18"/>
          <w:szCs w:val="18"/>
        </w:rPr>
      </w:pPr>
    </w:p>
    <w:p w14:paraId="64D3B996" w14:textId="77777777" w:rsidR="00BB5D69" w:rsidRDefault="00BB5D69" w:rsidP="00FC0BDA">
      <w:pPr>
        <w:numPr>
          <w:ilvl w:val="0"/>
          <w:numId w:val="2"/>
        </w:numPr>
        <w:ind w:firstLine="3609"/>
        <w:jc w:val="both"/>
        <w:rPr>
          <w:rFonts w:ascii="Arial" w:hAnsi="Arial" w:cs="Arial"/>
          <w:sz w:val="18"/>
          <w:szCs w:val="18"/>
        </w:rPr>
      </w:pPr>
      <w:r>
        <w:rPr>
          <w:rFonts w:ascii="Arial" w:hAnsi="Arial" w:cs="Arial"/>
          <w:b/>
          <w:sz w:val="18"/>
          <w:szCs w:val="18"/>
        </w:rPr>
        <w:t>ЦЕНА</w:t>
      </w:r>
      <w:r>
        <w:rPr>
          <w:rFonts w:ascii="Arial" w:hAnsi="Arial" w:cs="Arial"/>
          <w:sz w:val="18"/>
          <w:szCs w:val="18"/>
        </w:rPr>
        <w:t xml:space="preserve"> </w:t>
      </w:r>
      <w:r>
        <w:rPr>
          <w:rFonts w:ascii="Arial" w:hAnsi="Arial" w:cs="Arial"/>
          <w:b/>
          <w:sz w:val="18"/>
          <w:szCs w:val="18"/>
        </w:rPr>
        <w:t>И</w:t>
      </w:r>
      <w:r>
        <w:rPr>
          <w:rFonts w:ascii="Arial" w:hAnsi="Arial" w:cs="Arial"/>
          <w:sz w:val="18"/>
          <w:szCs w:val="18"/>
        </w:rPr>
        <w:t xml:space="preserve"> </w:t>
      </w:r>
      <w:r>
        <w:rPr>
          <w:rFonts w:ascii="Arial" w:hAnsi="Arial" w:cs="Arial"/>
          <w:b/>
          <w:sz w:val="18"/>
          <w:szCs w:val="18"/>
        </w:rPr>
        <w:t>ПОРЯДОК РАСЧЕТОВ</w:t>
      </w:r>
    </w:p>
    <w:p w14:paraId="2983934C" w14:textId="77777777" w:rsidR="00BB5D69" w:rsidRDefault="00BB5D69" w:rsidP="00BB5D69">
      <w:pPr>
        <w:ind w:left="3402"/>
        <w:jc w:val="both"/>
        <w:rPr>
          <w:rFonts w:ascii="Arial" w:hAnsi="Arial" w:cs="Arial"/>
          <w:sz w:val="18"/>
          <w:szCs w:val="18"/>
        </w:rPr>
      </w:pPr>
    </w:p>
    <w:p w14:paraId="37B6A25A"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Покупатель обязан оплатить Товар по цене, в срок и на условиях, согласованных сторонами в Заявках-спецификациях к настоящему Договору (Приложение № 1), являющихся неотъемлемой его частью. Цена на Товар включает в себя налог на добавленную стоимость.</w:t>
      </w:r>
    </w:p>
    <w:p w14:paraId="747F2511"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Транспортные расходы по доставке Товара Покупателю Покупатель оплачивает за свой счёт.</w:t>
      </w:r>
    </w:p>
    <w:p w14:paraId="4CBDFD3A" w14:textId="77777777" w:rsidR="00BB5D69" w:rsidRDefault="00BB5D69" w:rsidP="00BB5D69">
      <w:pPr>
        <w:ind w:left="792"/>
        <w:jc w:val="both"/>
        <w:rPr>
          <w:rFonts w:ascii="Arial" w:hAnsi="Arial" w:cs="Arial"/>
          <w:sz w:val="18"/>
          <w:szCs w:val="18"/>
        </w:rPr>
      </w:pPr>
      <w:r>
        <w:rPr>
          <w:rFonts w:ascii="Arial" w:hAnsi="Arial" w:cs="Arial"/>
          <w:sz w:val="18"/>
          <w:szCs w:val="18"/>
        </w:rPr>
        <w:t xml:space="preserve">Если стоимость транспортных услуг не установлена Заявкой-спецификацией, Покупатель оплачивает транспортные расходы в размере стоимости фактически оказанных Поставщиком или третьими лицами (экспедитором или перевозчиком) услуг. В этом случае, Покупатель имеет право запросить, а Поставщик обязан предоставить Покупателю копии оправдательных документов по указанным транспортным расходам (счета перевозчиков и т.п.). Суммы оплаты транспортных услуг НДС не облагаются. </w:t>
      </w:r>
    </w:p>
    <w:p w14:paraId="2FA8843F" w14:textId="77777777" w:rsidR="00BB5D69" w:rsidRDefault="00BB5D69" w:rsidP="00BB5D69">
      <w:pPr>
        <w:ind w:left="792"/>
        <w:jc w:val="both"/>
        <w:rPr>
          <w:rFonts w:ascii="Arial" w:hAnsi="Arial" w:cs="Arial"/>
          <w:sz w:val="18"/>
          <w:szCs w:val="18"/>
        </w:rPr>
      </w:pPr>
      <w:r>
        <w:rPr>
          <w:rFonts w:ascii="Arial" w:hAnsi="Arial" w:cs="Arial"/>
          <w:sz w:val="18"/>
          <w:szCs w:val="18"/>
        </w:rPr>
        <w:t>Стороны могут согласовать включение стоимости транспортных услуг в цену Товара.</w:t>
      </w:r>
    </w:p>
    <w:p w14:paraId="6EE6271F"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Оплата каждой партии Товара производится в рублях. Оплата за поставляемый по настоящему Договору Товар производится путём перечисления денежных средств на расчетный счет Поставщика на условиях 100 % предоплаты, если иной порядок оплаты не установлен в </w:t>
      </w:r>
      <w:proofErr w:type="gramStart"/>
      <w:r>
        <w:rPr>
          <w:rFonts w:ascii="Arial" w:hAnsi="Arial" w:cs="Arial"/>
          <w:sz w:val="18"/>
          <w:szCs w:val="18"/>
        </w:rPr>
        <w:t>Заявках-спецификации</w:t>
      </w:r>
      <w:proofErr w:type="gramEnd"/>
      <w:r>
        <w:rPr>
          <w:rFonts w:ascii="Arial" w:hAnsi="Arial" w:cs="Arial"/>
          <w:sz w:val="18"/>
          <w:szCs w:val="18"/>
        </w:rPr>
        <w:t xml:space="preserve"> или Дополнительных соглашениях к настоящему Договору. </w:t>
      </w:r>
    </w:p>
    <w:p w14:paraId="0E77BFFC"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В случае если Товар поставлен без частичной, либо полной предоплаты, а срок оплаты в Заявке-спецификации, либо ином документе не указан, Покупатель обязан произвести оплату за Товар не позднее 3 (трёх) рабочих дней с момента поставки.</w:t>
      </w:r>
    </w:p>
    <w:p w14:paraId="230CD36E"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 xml:space="preserve"> Обязательства по оплате считаются исполненными с момента поступления денежных средств на расчётный счет Поставщика. </w:t>
      </w:r>
    </w:p>
    <w:p w14:paraId="3E17F53C" w14:textId="77777777" w:rsidR="00BB5D69" w:rsidRDefault="00BB5D69" w:rsidP="00FC0BDA">
      <w:pPr>
        <w:numPr>
          <w:ilvl w:val="1"/>
          <w:numId w:val="2"/>
        </w:numPr>
        <w:tabs>
          <w:tab w:val="num" w:pos="540"/>
        </w:tabs>
        <w:jc w:val="both"/>
        <w:rPr>
          <w:rFonts w:ascii="Arial" w:hAnsi="Arial" w:cs="Arial"/>
          <w:sz w:val="18"/>
          <w:szCs w:val="18"/>
        </w:rPr>
      </w:pPr>
      <w:r>
        <w:rPr>
          <w:rFonts w:ascii="Arial" w:hAnsi="Arial" w:cs="Arial"/>
          <w:sz w:val="18"/>
          <w:szCs w:val="18"/>
        </w:rPr>
        <w:t>В случае оплаты Товара и транспортных расходов на доставку путём перечисления денежных средств на расчётный счёт Поставщика Покупатель в обязательном порядке в платёжном поручении указывает:</w:t>
      </w:r>
    </w:p>
    <w:p w14:paraId="3827C335" w14:textId="77777777" w:rsidR="00BB5D69" w:rsidRDefault="00BB5D69" w:rsidP="00BB5D69">
      <w:pPr>
        <w:ind w:firstLine="720"/>
        <w:jc w:val="both"/>
        <w:rPr>
          <w:rFonts w:ascii="Arial" w:hAnsi="Arial" w:cs="Arial"/>
          <w:sz w:val="18"/>
          <w:szCs w:val="18"/>
        </w:rPr>
      </w:pPr>
      <w:r>
        <w:rPr>
          <w:rFonts w:ascii="Arial" w:hAnsi="Arial" w:cs="Arial"/>
          <w:sz w:val="18"/>
          <w:szCs w:val="18"/>
        </w:rPr>
        <w:t xml:space="preserve">- номер и дату Договора,   </w:t>
      </w:r>
    </w:p>
    <w:p w14:paraId="68789BDF" w14:textId="77777777" w:rsidR="00BB5D69" w:rsidRDefault="00BB5D69" w:rsidP="00BB5D69">
      <w:pPr>
        <w:ind w:firstLine="720"/>
        <w:jc w:val="both"/>
        <w:rPr>
          <w:rFonts w:ascii="Arial" w:hAnsi="Arial" w:cs="Arial"/>
          <w:sz w:val="18"/>
          <w:szCs w:val="18"/>
        </w:rPr>
      </w:pPr>
      <w:r>
        <w:rPr>
          <w:rFonts w:ascii="Arial" w:hAnsi="Arial" w:cs="Arial"/>
          <w:sz w:val="18"/>
          <w:szCs w:val="18"/>
        </w:rPr>
        <w:lastRenderedPageBreak/>
        <w:t xml:space="preserve">- номер и дату счета на оплату либо номер и дату универсального передаточного документа (счёта-фактуры), по которому производится платёж. </w:t>
      </w:r>
    </w:p>
    <w:p w14:paraId="7600AF1F" w14:textId="77777777" w:rsidR="00BB5D69" w:rsidRDefault="00BB5D69" w:rsidP="00FC0BDA">
      <w:pPr>
        <w:numPr>
          <w:ilvl w:val="1"/>
          <w:numId w:val="2"/>
        </w:numPr>
        <w:jc w:val="both"/>
        <w:rPr>
          <w:rFonts w:ascii="Arial" w:hAnsi="Arial" w:cs="Arial"/>
          <w:sz w:val="18"/>
          <w:szCs w:val="18"/>
        </w:rPr>
      </w:pPr>
      <w:r>
        <w:rPr>
          <w:rFonts w:ascii="Arial" w:hAnsi="Arial" w:cs="Arial"/>
          <w:sz w:val="18"/>
          <w:szCs w:val="18"/>
        </w:rPr>
        <w:t xml:space="preserve">В случае принятия Покупателем Товара сверх количества, согласованного сторонами в Заявках-спецификациях, дополнительно принятый Товар подлежит оплате по цене принятого в соответствии с Заявкой-спецификацией в течение 2 (двух) рабочих дней со дня получения от Поставщика письменного требования об оплате. По требованию Покупателя, Поставщик направляет Покупателю Акт сверки, содержащий сведения о стоимости переданного Покупателю Товара и произведённых расчётах. Покупатель обязан подписать и возвратить Поставщику акт сверки в течение 3 (трёх) рабочих дней со дня его подписания, либо в тот же срок направить Поставщику свои возражения по акту сверки.  </w:t>
      </w:r>
    </w:p>
    <w:p w14:paraId="134B34CC" w14:textId="77777777" w:rsidR="00BB5D69" w:rsidRDefault="00BB5D69" w:rsidP="00BB5D69">
      <w:pPr>
        <w:ind w:left="792"/>
        <w:jc w:val="both"/>
        <w:rPr>
          <w:rFonts w:ascii="Arial" w:hAnsi="Arial" w:cs="Arial"/>
          <w:sz w:val="18"/>
          <w:szCs w:val="18"/>
        </w:rPr>
      </w:pPr>
      <w:proofErr w:type="gramStart"/>
      <w:r>
        <w:rPr>
          <w:rFonts w:ascii="Arial" w:hAnsi="Arial" w:cs="Arial"/>
          <w:sz w:val="18"/>
          <w:szCs w:val="18"/>
        </w:rPr>
        <w:t>Покупатель</w:t>
      </w:r>
      <w:proofErr w:type="gramEnd"/>
      <w:r>
        <w:rPr>
          <w:rFonts w:ascii="Arial" w:hAnsi="Arial" w:cs="Arial"/>
          <w:sz w:val="18"/>
          <w:szCs w:val="18"/>
        </w:rPr>
        <w:t xml:space="preserve"> не направляя Поставщику подписанный акт сверки, либо не направляя возражения на акт сверки в установленный настоящим пунктом срок, признает тем самым соответствие данных указанных в полученном им акте сверки, данным фактически произведённых операций.</w:t>
      </w:r>
    </w:p>
    <w:p w14:paraId="4735253D" w14:textId="77777777" w:rsidR="00BB5D69" w:rsidRDefault="00BB5D69" w:rsidP="00BB5D69">
      <w:pPr>
        <w:autoSpaceDE w:val="0"/>
        <w:autoSpaceDN w:val="0"/>
        <w:adjustRightInd w:val="0"/>
        <w:ind w:left="720" w:right="49" w:hanging="578"/>
        <w:rPr>
          <w:rFonts w:ascii="Arial" w:hAnsi="Arial" w:cs="Arial"/>
          <w:sz w:val="18"/>
          <w:szCs w:val="18"/>
        </w:rPr>
      </w:pPr>
      <w:r>
        <w:rPr>
          <w:rFonts w:ascii="Arial" w:hAnsi="Arial" w:cs="Arial"/>
          <w:sz w:val="18"/>
          <w:szCs w:val="18"/>
        </w:rPr>
        <w:t xml:space="preserve">    4.8.  В случае если поступившей за переданный по настоящему Договору Товар оплаты не достаточно для исполнения обязательства полностью и иное не предусмотрено Спецификацией или Приложением, задолженность погашается в следующем порядке:</w:t>
      </w:r>
    </w:p>
    <w:p w14:paraId="5CE278AA" w14:textId="77777777" w:rsidR="00BB5D69" w:rsidRDefault="00BB5D69" w:rsidP="00BB5D69">
      <w:pPr>
        <w:autoSpaceDE w:val="0"/>
        <w:autoSpaceDN w:val="0"/>
        <w:adjustRightInd w:val="0"/>
        <w:ind w:right="49"/>
        <w:rPr>
          <w:rFonts w:ascii="Arial" w:hAnsi="Arial" w:cs="Arial"/>
          <w:sz w:val="18"/>
          <w:szCs w:val="18"/>
        </w:rPr>
      </w:pPr>
      <w:r>
        <w:rPr>
          <w:rFonts w:ascii="Arial" w:hAnsi="Arial" w:cs="Arial"/>
          <w:sz w:val="18"/>
          <w:szCs w:val="18"/>
        </w:rPr>
        <w:tab/>
        <w:t>- издержки Поставщика по получению исполнения;</w:t>
      </w:r>
    </w:p>
    <w:p w14:paraId="773BF3FC" w14:textId="77777777" w:rsidR="00BB5D69" w:rsidRDefault="00BB5D69" w:rsidP="00BB5D69">
      <w:pPr>
        <w:autoSpaceDE w:val="0"/>
        <w:autoSpaceDN w:val="0"/>
        <w:adjustRightInd w:val="0"/>
        <w:ind w:right="49" w:firstLine="720"/>
        <w:rPr>
          <w:rFonts w:ascii="Arial" w:hAnsi="Arial" w:cs="Arial"/>
          <w:sz w:val="18"/>
          <w:szCs w:val="18"/>
        </w:rPr>
      </w:pPr>
      <w:r>
        <w:rPr>
          <w:rFonts w:ascii="Arial" w:hAnsi="Arial" w:cs="Arial"/>
          <w:sz w:val="18"/>
          <w:szCs w:val="18"/>
        </w:rPr>
        <w:t>- неустойка;</w:t>
      </w:r>
    </w:p>
    <w:p w14:paraId="520C0FC5" w14:textId="77777777" w:rsidR="00BB5D69" w:rsidRDefault="00BB5D69" w:rsidP="00BB5D69">
      <w:pPr>
        <w:autoSpaceDE w:val="0"/>
        <w:autoSpaceDN w:val="0"/>
        <w:adjustRightInd w:val="0"/>
        <w:ind w:right="49" w:firstLine="720"/>
        <w:rPr>
          <w:rFonts w:ascii="Arial" w:hAnsi="Arial" w:cs="Arial"/>
          <w:sz w:val="18"/>
          <w:szCs w:val="18"/>
        </w:rPr>
      </w:pPr>
      <w:r>
        <w:rPr>
          <w:rFonts w:ascii="Arial" w:hAnsi="Arial" w:cs="Arial"/>
          <w:sz w:val="18"/>
          <w:szCs w:val="18"/>
        </w:rPr>
        <w:t>- основная сумма долга.</w:t>
      </w:r>
    </w:p>
    <w:p w14:paraId="33C5D0C2" w14:textId="77777777" w:rsidR="00BB5D69" w:rsidRDefault="00BB5D69" w:rsidP="00BB5D69">
      <w:pPr>
        <w:autoSpaceDE w:val="0"/>
        <w:autoSpaceDN w:val="0"/>
        <w:adjustRightInd w:val="0"/>
        <w:ind w:left="720" w:right="49" w:hanging="578"/>
        <w:rPr>
          <w:rFonts w:ascii="Arial" w:hAnsi="Arial" w:cs="Arial"/>
          <w:sz w:val="18"/>
          <w:szCs w:val="18"/>
        </w:rPr>
      </w:pPr>
      <w:r>
        <w:rPr>
          <w:rFonts w:ascii="Arial" w:hAnsi="Arial" w:cs="Arial"/>
          <w:sz w:val="18"/>
          <w:szCs w:val="18"/>
        </w:rPr>
        <w:t xml:space="preserve">    4.9. При наличии у Покупателя задолженности перед Поставщиком, денежные средства, поступившие от Покупателя, зачитываются как последовательная оплата Товара, расходов по транспортировке Товара и других обязательных расходов, указанных в настоящем Договоре, в соответствии с выставленными Продавцом счетами-фактурами, начиная с более ранних счетов-фактур. При этом назначение платежа во внимание не принимается.</w:t>
      </w:r>
    </w:p>
    <w:p w14:paraId="46E6744C" w14:textId="77777777" w:rsidR="00BB5D69" w:rsidRDefault="00BB5D69" w:rsidP="00BB5D69">
      <w:pPr>
        <w:ind w:left="709" w:right="49" w:hanging="578"/>
        <w:jc w:val="both"/>
        <w:rPr>
          <w:rFonts w:ascii="Arial" w:hAnsi="Arial" w:cs="Arial"/>
          <w:sz w:val="18"/>
          <w:szCs w:val="18"/>
        </w:rPr>
      </w:pPr>
      <w:r>
        <w:rPr>
          <w:rFonts w:ascii="Arial" w:hAnsi="Arial" w:cs="Arial"/>
          <w:sz w:val="18"/>
          <w:szCs w:val="18"/>
        </w:rPr>
        <w:t xml:space="preserve">   4.10.  По требованию Поставщика Покупатель обязан уведомить Поставщика об осуществлении платежа в двухдневный срок </w:t>
      </w:r>
      <w:proofErr w:type="gramStart"/>
      <w:r>
        <w:rPr>
          <w:rFonts w:ascii="Arial" w:hAnsi="Arial" w:cs="Arial"/>
          <w:sz w:val="18"/>
          <w:szCs w:val="18"/>
        </w:rPr>
        <w:t>с даты списания</w:t>
      </w:r>
      <w:proofErr w:type="gramEnd"/>
      <w:r>
        <w:rPr>
          <w:rFonts w:ascii="Arial" w:hAnsi="Arial" w:cs="Arial"/>
          <w:sz w:val="18"/>
          <w:szCs w:val="18"/>
        </w:rPr>
        <w:t xml:space="preserve"> денежных средств со счета Покупателя, а также направить в адрес Поставщика копию платежного поручения с отметкой банка о перечислении денежных средств.</w:t>
      </w:r>
    </w:p>
    <w:p w14:paraId="12086EF0" w14:textId="77777777" w:rsidR="00BB5D69" w:rsidRDefault="00BB5D69" w:rsidP="00BB5D69">
      <w:pPr>
        <w:ind w:left="792" w:hanging="650"/>
        <w:jc w:val="both"/>
        <w:rPr>
          <w:rFonts w:ascii="Arial" w:hAnsi="Arial" w:cs="Arial"/>
          <w:sz w:val="18"/>
          <w:szCs w:val="18"/>
        </w:rPr>
      </w:pPr>
      <w:r>
        <w:rPr>
          <w:rFonts w:ascii="Arial" w:hAnsi="Arial" w:cs="Arial"/>
          <w:sz w:val="18"/>
          <w:szCs w:val="18"/>
        </w:rPr>
        <w:t xml:space="preserve">  4.11.  Предварительная оплата/аванс, а также </w:t>
      </w:r>
      <w:proofErr w:type="gramStart"/>
      <w:r>
        <w:rPr>
          <w:rFonts w:ascii="Arial" w:hAnsi="Arial" w:cs="Arial"/>
          <w:sz w:val="18"/>
          <w:szCs w:val="18"/>
        </w:rPr>
        <w:t>денежные средства, подлежащие возврату Поставщиком или зачету в счет будущих поставок не рассматриваются</w:t>
      </w:r>
      <w:proofErr w:type="gramEnd"/>
      <w:r>
        <w:rPr>
          <w:rFonts w:ascii="Arial" w:hAnsi="Arial" w:cs="Arial"/>
          <w:sz w:val="18"/>
          <w:szCs w:val="18"/>
        </w:rPr>
        <w:t xml:space="preserve"> Сторонами как предоставление Поставщику коммерческого кредита, и проценты на указанные денежные средства не начисляются и не уплачиваются.</w:t>
      </w:r>
    </w:p>
    <w:p w14:paraId="6894B32B" w14:textId="77777777" w:rsidR="00BB5D69" w:rsidRDefault="00BB5D69" w:rsidP="00BB5D69">
      <w:pPr>
        <w:ind w:left="792" w:hanging="650"/>
        <w:jc w:val="both"/>
        <w:rPr>
          <w:rFonts w:ascii="Arial" w:hAnsi="Arial" w:cs="Arial"/>
          <w:sz w:val="18"/>
          <w:szCs w:val="18"/>
        </w:rPr>
      </w:pPr>
      <w:r>
        <w:rPr>
          <w:rFonts w:ascii="Arial" w:hAnsi="Arial" w:cs="Arial"/>
          <w:sz w:val="18"/>
          <w:szCs w:val="18"/>
        </w:rPr>
        <w:t xml:space="preserve">   4.12.  </w:t>
      </w:r>
      <w:proofErr w:type="gramStart"/>
      <w:r>
        <w:rPr>
          <w:rFonts w:ascii="Arial" w:hAnsi="Arial" w:cs="Arial"/>
          <w:sz w:val="18"/>
          <w:szCs w:val="18"/>
        </w:rPr>
        <w:t>Покупатель</w:t>
      </w:r>
      <w:proofErr w:type="gramEnd"/>
      <w:r>
        <w:rPr>
          <w:rFonts w:ascii="Arial" w:hAnsi="Arial" w:cs="Arial"/>
          <w:sz w:val="18"/>
          <w:szCs w:val="18"/>
        </w:rPr>
        <w:t xml:space="preserve"> безусловно заверяет и гарантирует Поставщику, что при подписании (заключении) настоящего Договора и/или соответствующих Дополнений к нему Покупатель, действуя разумно и добросовестно, предпринял все возможные действия по сравнительному исследованию товарного рынка поставляемой Поставщиком Продукции, условий её поставки и уровня цен. Факт заключения Покупателем настоящего договора и /или соответствующих дополнений к нему свидетельствует о добровольном выборе Покупателем предлагаемых Поставщиком и оговорённых настоящим Договором условий поставки Продукции, включая условие о цене.</w:t>
      </w:r>
    </w:p>
    <w:p w14:paraId="2BAA6B7D" w14:textId="77777777" w:rsidR="00BB5D69" w:rsidRDefault="00BB5D69" w:rsidP="00BB5D69">
      <w:pPr>
        <w:ind w:left="792" w:hanging="650"/>
        <w:jc w:val="both"/>
        <w:rPr>
          <w:rFonts w:ascii="Arial" w:hAnsi="Arial" w:cs="Arial"/>
          <w:sz w:val="18"/>
          <w:szCs w:val="18"/>
        </w:rPr>
      </w:pPr>
    </w:p>
    <w:p w14:paraId="43EA5F58" w14:textId="77777777" w:rsidR="00BB5D69" w:rsidRDefault="00BB5D69" w:rsidP="00FC0BDA">
      <w:pPr>
        <w:numPr>
          <w:ilvl w:val="0"/>
          <w:numId w:val="2"/>
        </w:numPr>
        <w:ind w:firstLine="3609"/>
        <w:jc w:val="both"/>
        <w:rPr>
          <w:rFonts w:ascii="Arial" w:hAnsi="Arial" w:cs="Arial"/>
          <w:sz w:val="18"/>
          <w:szCs w:val="18"/>
        </w:rPr>
      </w:pPr>
      <w:r>
        <w:rPr>
          <w:rFonts w:ascii="Arial" w:hAnsi="Arial" w:cs="Arial"/>
          <w:b/>
          <w:sz w:val="18"/>
          <w:szCs w:val="18"/>
        </w:rPr>
        <w:t>ОТВЕТСТВЕННОСТЬ СТОРОН</w:t>
      </w:r>
    </w:p>
    <w:p w14:paraId="11589102" w14:textId="77777777" w:rsidR="00BB5D69" w:rsidRDefault="00BB5D69" w:rsidP="00BB5D69">
      <w:pPr>
        <w:ind w:left="3402"/>
        <w:jc w:val="both"/>
        <w:rPr>
          <w:rFonts w:ascii="Arial" w:hAnsi="Arial" w:cs="Arial"/>
          <w:sz w:val="18"/>
          <w:szCs w:val="18"/>
        </w:rPr>
      </w:pPr>
    </w:p>
    <w:p w14:paraId="0DBFABA2" w14:textId="77777777" w:rsidR="00BB5D69" w:rsidRDefault="00BB5D69" w:rsidP="00FC0BDA">
      <w:pPr>
        <w:numPr>
          <w:ilvl w:val="1"/>
          <w:numId w:val="4"/>
        </w:numPr>
        <w:jc w:val="both"/>
        <w:rPr>
          <w:rFonts w:ascii="Arial" w:hAnsi="Arial" w:cs="Arial"/>
          <w:sz w:val="18"/>
          <w:szCs w:val="18"/>
        </w:rPr>
      </w:pPr>
      <w:r>
        <w:rPr>
          <w:rFonts w:ascii="Arial" w:hAnsi="Arial" w:cs="Arial"/>
          <w:sz w:val="18"/>
          <w:szCs w:val="1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BBA22C2" w14:textId="77777777" w:rsidR="004F7DB4" w:rsidRDefault="004F7DB4" w:rsidP="004F7DB4">
      <w:pPr>
        <w:numPr>
          <w:ilvl w:val="1"/>
          <w:numId w:val="4"/>
        </w:numPr>
        <w:tabs>
          <w:tab w:val="num" w:pos="540"/>
        </w:tabs>
        <w:jc w:val="both"/>
        <w:rPr>
          <w:rFonts w:ascii="Arial" w:hAnsi="Arial" w:cs="Arial"/>
          <w:sz w:val="18"/>
          <w:szCs w:val="18"/>
        </w:rPr>
      </w:pPr>
      <w:r>
        <w:rPr>
          <w:rFonts w:ascii="Arial" w:hAnsi="Arial" w:cs="Arial"/>
          <w:sz w:val="18"/>
          <w:szCs w:val="18"/>
        </w:rPr>
        <w:t>При несвоевременной оплате Покупателем поставленного Товара, а также транспортных услуг по доставке Товара, Поставщик вправе взыскать с Покупателя неустойку в размере 0,3% от суммы задолженности, за каждый день просрочки.</w:t>
      </w:r>
    </w:p>
    <w:p w14:paraId="56383EFF" w14:textId="77777777" w:rsidR="00BB5D69" w:rsidRDefault="00BB5D69" w:rsidP="00FC0BDA">
      <w:pPr>
        <w:numPr>
          <w:ilvl w:val="1"/>
          <w:numId w:val="4"/>
        </w:numPr>
        <w:tabs>
          <w:tab w:val="num" w:pos="540"/>
        </w:tabs>
        <w:jc w:val="both"/>
        <w:rPr>
          <w:rFonts w:ascii="Arial" w:hAnsi="Arial" w:cs="Arial"/>
          <w:sz w:val="18"/>
          <w:szCs w:val="18"/>
        </w:rPr>
      </w:pPr>
      <w:bookmarkStart w:id="0" w:name="_GoBack"/>
      <w:bookmarkEnd w:id="0"/>
      <w:r>
        <w:rPr>
          <w:rFonts w:ascii="Arial" w:hAnsi="Arial" w:cs="Arial"/>
          <w:sz w:val="18"/>
          <w:szCs w:val="18"/>
        </w:rPr>
        <w:t>В случае нарушения Поставщиком срока поставки предварительно оплаченного Покупателем Товара и/или срока возврата денежных средств за Товар, поставленный в нарушение условий настоящего Договора, Покупатель вправе взыскать с Поставщика неустойку в размере 0,3% стоимости не поставленного в срок Товара, либо невозвращенной в срок суммы за каждый день просрочки.</w:t>
      </w:r>
    </w:p>
    <w:p w14:paraId="46D5A95C" w14:textId="77777777" w:rsidR="00BB5D69" w:rsidRDefault="00BB5D69" w:rsidP="00FC0BDA">
      <w:pPr>
        <w:numPr>
          <w:ilvl w:val="1"/>
          <w:numId w:val="4"/>
        </w:numPr>
        <w:tabs>
          <w:tab w:val="num" w:pos="540"/>
        </w:tabs>
        <w:jc w:val="both"/>
        <w:rPr>
          <w:rFonts w:ascii="Arial" w:hAnsi="Arial" w:cs="Arial"/>
          <w:sz w:val="18"/>
          <w:szCs w:val="18"/>
        </w:rPr>
      </w:pPr>
      <w:r>
        <w:rPr>
          <w:rFonts w:ascii="Arial" w:hAnsi="Arial" w:cs="Arial"/>
          <w:sz w:val="18"/>
          <w:szCs w:val="18"/>
        </w:rPr>
        <w:t>Уплата штрафных санкций, причиненных ненадлежащим исполнением настоящего Договора, не освобождает стороны от исполнения обязательств в натуре.</w:t>
      </w:r>
    </w:p>
    <w:p w14:paraId="0DCEF768" w14:textId="77777777" w:rsidR="00BB5D69" w:rsidRDefault="00BB5D69" w:rsidP="00FC0BDA">
      <w:pPr>
        <w:numPr>
          <w:ilvl w:val="1"/>
          <w:numId w:val="4"/>
        </w:numPr>
        <w:tabs>
          <w:tab w:val="num" w:pos="540"/>
        </w:tabs>
        <w:jc w:val="both"/>
        <w:rPr>
          <w:rFonts w:ascii="Arial" w:hAnsi="Arial" w:cs="Arial"/>
          <w:sz w:val="18"/>
          <w:szCs w:val="18"/>
        </w:rPr>
      </w:pPr>
      <w:proofErr w:type="gramStart"/>
      <w:r>
        <w:rPr>
          <w:rFonts w:ascii="Arial" w:hAnsi="Arial" w:cs="Arial"/>
          <w:sz w:val="18"/>
          <w:szCs w:val="18"/>
        </w:rPr>
        <w:t>Штрафные санкции считаются признанными с момента полного или частичного письменного признания одной стороной соответствующего требования (претензии), предъявленного другой стороной, либо фактического получения Стороной, предъявившей претензию, истребованной суммы.</w:t>
      </w:r>
      <w:proofErr w:type="gramEnd"/>
      <w:r>
        <w:rPr>
          <w:rFonts w:ascii="Arial" w:hAnsi="Arial" w:cs="Arial"/>
          <w:sz w:val="18"/>
          <w:szCs w:val="18"/>
        </w:rPr>
        <w:t xml:space="preserve"> В случае отказа от признания заявленного требования (претензии) или оставления его без ответа, суммы предъявленных по требованию санкций могут быть взысканы в судебном порядке.</w:t>
      </w:r>
    </w:p>
    <w:p w14:paraId="57F6011C" w14:textId="77777777" w:rsidR="00BB5D69" w:rsidRDefault="00BB5D69" w:rsidP="00FC0BDA">
      <w:pPr>
        <w:numPr>
          <w:ilvl w:val="1"/>
          <w:numId w:val="4"/>
        </w:numPr>
        <w:tabs>
          <w:tab w:val="num" w:pos="540"/>
        </w:tabs>
        <w:jc w:val="both"/>
        <w:rPr>
          <w:rFonts w:ascii="Arial" w:hAnsi="Arial" w:cs="Arial"/>
          <w:sz w:val="18"/>
          <w:szCs w:val="18"/>
        </w:rPr>
      </w:pPr>
      <w:proofErr w:type="gramStart"/>
      <w:r>
        <w:rPr>
          <w:rFonts w:ascii="Arial" w:hAnsi="Arial" w:cs="Arial"/>
          <w:sz w:val="18"/>
          <w:szCs w:val="18"/>
        </w:rPr>
        <w:t>В случае несвоевременного предоставления (не предоставления) Покупателем Актов сверки взаиморасчетов, предусмотренных настоящим Договором, иных документов, указанных в п. 2.10. настоящего Договора, а также в случае несвоевременного уведомления (не уведомления) Поставщика об изменении своих почтовых либо платежных реквизитов, юридического адреса, наименования и иных данных, требующихся для правильного оформления и выставления счетов и счетов-фактур, Поставщик вправе требовать от Покупателя выплаты штрафа в</w:t>
      </w:r>
      <w:proofErr w:type="gramEnd"/>
      <w:r>
        <w:rPr>
          <w:rFonts w:ascii="Arial" w:hAnsi="Arial" w:cs="Arial"/>
          <w:sz w:val="18"/>
          <w:szCs w:val="18"/>
        </w:rPr>
        <w:t xml:space="preserve"> </w:t>
      </w:r>
      <w:proofErr w:type="gramStart"/>
      <w:r>
        <w:rPr>
          <w:rFonts w:ascii="Arial" w:hAnsi="Arial" w:cs="Arial"/>
          <w:sz w:val="18"/>
          <w:szCs w:val="18"/>
        </w:rPr>
        <w:t>размере</w:t>
      </w:r>
      <w:proofErr w:type="gramEnd"/>
      <w:r>
        <w:rPr>
          <w:rFonts w:ascii="Arial" w:hAnsi="Arial" w:cs="Arial"/>
          <w:sz w:val="18"/>
          <w:szCs w:val="18"/>
        </w:rPr>
        <w:t xml:space="preserve"> 1 (Одного) процента от общей стоимости Товара, указанной в соответствующем Приложении к настоящему Договору, а также требовать возмещения всех документально подтвержденных расходов, понесённых Поставщиком по розыску Покупателя или установлению вышеперечисленных данных Покупателя.  </w:t>
      </w:r>
    </w:p>
    <w:p w14:paraId="13956F15" w14:textId="77777777" w:rsidR="00BB5D69" w:rsidRDefault="00BB5D69" w:rsidP="00FC0BDA">
      <w:pPr>
        <w:numPr>
          <w:ilvl w:val="1"/>
          <w:numId w:val="4"/>
        </w:numPr>
        <w:jc w:val="both"/>
        <w:rPr>
          <w:rFonts w:ascii="Arial" w:hAnsi="Arial" w:cs="Arial"/>
          <w:sz w:val="18"/>
          <w:szCs w:val="18"/>
        </w:rPr>
      </w:pPr>
      <w:r>
        <w:rPr>
          <w:rFonts w:ascii="Arial" w:hAnsi="Arial" w:cs="Arial"/>
          <w:sz w:val="18"/>
          <w:szCs w:val="18"/>
        </w:rPr>
        <w:t xml:space="preserve">В случаях порчи представителями Покупателя (водителями) оборудования на наливных пунктах при отгрузке автомобильным транспортом на условиях самовывоза Покупатель возмещает Поставщику стоимость поврежденного оборудования и работ по его восстановлению на основании Акта, составленного с участием представителей Поставщика и представителей Покупателя (водителя), где отражаются факты порчи оборудования. Стоимость оборудования и работ по его восстановлению определяются исходя из калькуляций, предоставленных Поставщиком. Стоимость оборудования и работ по его восстановлению возмещаются Покупателем в течение 10 (десяти) календарных дней с момента получения претензии от Поставщика. </w:t>
      </w:r>
    </w:p>
    <w:p w14:paraId="66D33F49" w14:textId="77777777" w:rsidR="00BB5D69" w:rsidRDefault="00BB5D69" w:rsidP="00FC0BDA">
      <w:pPr>
        <w:numPr>
          <w:ilvl w:val="1"/>
          <w:numId w:val="4"/>
        </w:numPr>
        <w:jc w:val="both"/>
        <w:rPr>
          <w:rFonts w:ascii="Arial" w:hAnsi="Arial" w:cs="Arial"/>
          <w:sz w:val="18"/>
          <w:szCs w:val="18"/>
        </w:rPr>
      </w:pPr>
      <w:r>
        <w:rPr>
          <w:rFonts w:ascii="Arial" w:hAnsi="Arial" w:cs="Arial"/>
          <w:sz w:val="18"/>
          <w:szCs w:val="18"/>
        </w:rPr>
        <w:t>Выплата неустойки не освобождает виновную Сторону от исполнения обязательств по настоящему Договору.</w:t>
      </w:r>
    </w:p>
    <w:p w14:paraId="512FB85F" w14:textId="77777777" w:rsidR="00BB5D69" w:rsidRDefault="00BB5D69" w:rsidP="00BB5D69">
      <w:pPr>
        <w:ind w:left="720"/>
        <w:jc w:val="both"/>
        <w:rPr>
          <w:rFonts w:ascii="Arial" w:hAnsi="Arial" w:cs="Arial"/>
          <w:sz w:val="18"/>
          <w:szCs w:val="18"/>
        </w:rPr>
      </w:pPr>
    </w:p>
    <w:p w14:paraId="2EC10116" w14:textId="77777777" w:rsidR="00BB5D69" w:rsidRDefault="00BB5D69" w:rsidP="00BB5D69">
      <w:pPr>
        <w:jc w:val="center"/>
        <w:rPr>
          <w:rFonts w:ascii="Arial" w:hAnsi="Arial" w:cs="Arial"/>
          <w:b/>
          <w:sz w:val="18"/>
          <w:szCs w:val="18"/>
        </w:rPr>
      </w:pPr>
      <w:r>
        <w:rPr>
          <w:rFonts w:ascii="Arial" w:hAnsi="Arial" w:cs="Arial"/>
          <w:b/>
          <w:sz w:val="18"/>
          <w:szCs w:val="18"/>
        </w:rPr>
        <w:t>6. ОБЯЗАТЕЛЬСТВА ПРИ САМОВЫВОЗЕ</w:t>
      </w:r>
    </w:p>
    <w:p w14:paraId="3D536409" w14:textId="77777777" w:rsidR="00BB5D69" w:rsidRDefault="00BB5D69" w:rsidP="00BB5D69">
      <w:pPr>
        <w:ind w:left="792" w:hanging="650"/>
        <w:jc w:val="both"/>
        <w:rPr>
          <w:rFonts w:ascii="Arial" w:hAnsi="Arial" w:cs="Arial"/>
          <w:b/>
          <w:sz w:val="18"/>
          <w:szCs w:val="18"/>
        </w:rPr>
      </w:pPr>
    </w:p>
    <w:p w14:paraId="43318C34" w14:textId="77777777" w:rsidR="00BB5D69" w:rsidRDefault="00BB5D69" w:rsidP="00FC0BDA">
      <w:pPr>
        <w:numPr>
          <w:ilvl w:val="1"/>
          <w:numId w:val="5"/>
        </w:numPr>
        <w:jc w:val="both"/>
        <w:rPr>
          <w:rFonts w:ascii="Arial" w:hAnsi="Arial" w:cs="Arial"/>
          <w:sz w:val="18"/>
          <w:szCs w:val="18"/>
        </w:rPr>
      </w:pPr>
      <w:r>
        <w:rPr>
          <w:rFonts w:ascii="Arial" w:hAnsi="Arial" w:cs="Arial"/>
          <w:sz w:val="18"/>
          <w:szCs w:val="18"/>
        </w:rPr>
        <w:t xml:space="preserve"> Налив (погрузку) Товара в транспорт Покупателя обеспечивает Поставщик. Автотранспорт, предоставленный Покупателе</w:t>
      </w:r>
      <w:proofErr w:type="gramStart"/>
      <w:r>
        <w:rPr>
          <w:rFonts w:ascii="Arial" w:hAnsi="Arial" w:cs="Arial"/>
          <w:sz w:val="18"/>
          <w:szCs w:val="18"/>
        </w:rPr>
        <w:t>м(</w:t>
      </w:r>
      <w:proofErr w:type="gramEnd"/>
      <w:r>
        <w:rPr>
          <w:rFonts w:ascii="Arial" w:hAnsi="Arial" w:cs="Arial"/>
          <w:sz w:val="18"/>
          <w:szCs w:val="18"/>
        </w:rPr>
        <w:t xml:space="preserve">уполномоченным представителем) или его получателем под налив (погрузку) Товара, должен быть </w:t>
      </w:r>
    </w:p>
    <w:p w14:paraId="5EDC860C" w14:textId="77777777" w:rsidR="00BB5D69" w:rsidRDefault="00BB5D69" w:rsidP="00BB5D69">
      <w:pPr>
        <w:tabs>
          <w:tab w:val="num" w:pos="709"/>
        </w:tabs>
        <w:ind w:left="709"/>
        <w:jc w:val="both"/>
        <w:rPr>
          <w:rFonts w:ascii="Arial" w:hAnsi="Arial" w:cs="Arial"/>
          <w:sz w:val="18"/>
          <w:szCs w:val="18"/>
        </w:rPr>
      </w:pPr>
      <w:proofErr w:type="gramStart"/>
      <w:r>
        <w:rPr>
          <w:rFonts w:ascii="Arial" w:hAnsi="Arial" w:cs="Arial"/>
          <w:sz w:val="18"/>
          <w:szCs w:val="18"/>
        </w:rPr>
        <w:t>исправен, надлежащим образом оборудован, а водители и экспедиторы должны быть обучены в соответствии с действующими требованиями и правилами, установленными ГОСТами и нормативно-техническими документами, в том числе «Правилами технической эксплуатации нефтебаз», утвержденными Приказом министерства энергетики РФ 19.06.2003 № 232 Поставщик вправе отказать в поставке Товара, если представленный автотранспорт не соответствует вышеуказанным требованиям.</w:t>
      </w:r>
      <w:proofErr w:type="gramEnd"/>
    </w:p>
    <w:p w14:paraId="4D0F6E6C" w14:textId="77777777" w:rsidR="00BB5D69" w:rsidRDefault="00BB5D69" w:rsidP="00BB5D69">
      <w:pPr>
        <w:tabs>
          <w:tab w:val="num" w:pos="709"/>
        </w:tabs>
        <w:ind w:left="709" w:hanging="425"/>
        <w:jc w:val="both"/>
        <w:rPr>
          <w:rFonts w:ascii="Arial" w:hAnsi="Arial" w:cs="Arial"/>
          <w:sz w:val="18"/>
          <w:szCs w:val="18"/>
        </w:rPr>
      </w:pPr>
      <w:r>
        <w:rPr>
          <w:rFonts w:ascii="Arial" w:hAnsi="Arial" w:cs="Arial"/>
          <w:sz w:val="18"/>
          <w:szCs w:val="18"/>
        </w:rPr>
        <w:t>6.2. Автотранспорт, предоставленный Покупателем (уполномоченным представителем) должен обеспечивать   возможность соблюдения Поставщиком при осуществлении погрузки (в том числе, при учете массы отгружаемой продукции с применением расчетного метода) требований, предъявляемых к допустимой массе транспортного средства  и (или) допустимой нагрузки на ось транспортного средства установленных Правилами перевозок груз</w:t>
      </w:r>
      <w:proofErr w:type="gramStart"/>
      <w:r>
        <w:rPr>
          <w:rFonts w:ascii="Arial" w:hAnsi="Arial" w:cs="Arial"/>
          <w:sz w:val="18"/>
          <w:szCs w:val="18"/>
        </w:rPr>
        <w:t>а(</w:t>
      </w:r>
      <w:proofErr w:type="gramEnd"/>
      <w:r>
        <w:rPr>
          <w:rFonts w:ascii="Arial" w:hAnsi="Arial" w:cs="Arial"/>
          <w:sz w:val="18"/>
          <w:szCs w:val="18"/>
        </w:rPr>
        <w:t>утверждены Постановлением Правительства РФ от 15.04.2015 г. № 272). Покупател</w:t>
      </w:r>
      <w:proofErr w:type="gramStart"/>
      <w:r>
        <w:rPr>
          <w:rFonts w:ascii="Arial" w:hAnsi="Arial" w:cs="Arial"/>
          <w:sz w:val="18"/>
          <w:szCs w:val="18"/>
        </w:rPr>
        <w:t>ь(</w:t>
      </w:r>
      <w:proofErr w:type="gramEnd"/>
      <w:r>
        <w:rPr>
          <w:rFonts w:ascii="Arial" w:hAnsi="Arial" w:cs="Arial"/>
          <w:sz w:val="18"/>
          <w:szCs w:val="18"/>
        </w:rPr>
        <w:t>уполномоченный представитель) или указанный им в заявке получатель должны представить Поставщику оригинал надлежащим образом оформленной доверенности на получение Товара. В случае если за покупателя обязанность по приемке Товара  будет выполнять определенный Покупателем получатель, то Покупатель обязан в заявке указать все данные получателя и его представителя, указываемые в доверенности, а также по требованию Поставщика  представить образцы подписи руководителя и оттиска печати организации-получателя. Доверенность получателя должна содержать ссылку на номер и дату заявки Покупателя. Поставщик вправе отказать в поставке Товара, если Покупател</w:t>
      </w:r>
      <w:proofErr w:type="gramStart"/>
      <w:r>
        <w:rPr>
          <w:rFonts w:ascii="Arial" w:hAnsi="Arial" w:cs="Arial"/>
          <w:sz w:val="18"/>
          <w:szCs w:val="18"/>
        </w:rPr>
        <w:t>ь(</w:t>
      </w:r>
      <w:proofErr w:type="gramEnd"/>
      <w:r>
        <w:rPr>
          <w:rFonts w:ascii="Arial" w:hAnsi="Arial" w:cs="Arial"/>
          <w:sz w:val="18"/>
          <w:szCs w:val="18"/>
        </w:rPr>
        <w:t>уполномоченный представитель) или указанный им в заявке получатель не представили Поставщику оригинал надлежащим образом оформленной доверенности на получение товара.</w:t>
      </w:r>
    </w:p>
    <w:p w14:paraId="640C0CEF" w14:textId="77777777" w:rsidR="00BB5D69" w:rsidRDefault="00BB5D69" w:rsidP="00BB5D69">
      <w:pPr>
        <w:tabs>
          <w:tab w:val="num" w:pos="709"/>
        </w:tabs>
        <w:ind w:left="709" w:hanging="425"/>
        <w:jc w:val="both"/>
        <w:rPr>
          <w:rFonts w:ascii="Arial" w:hAnsi="Arial" w:cs="Arial"/>
          <w:sz w:val="18"/>
          <w:szCs w:val="18"/>
        </w:rPr>
      </w:pPr>
      <w:r>
        <w:rPr>
          <w:rFonts w:ascii="Arial" w:hAnsi="Arial" w:cs="Arial"/>
          <w:sz w:val="18"/>
          <w:szCs w:val="18"/>
        </w:rPr>
        <w:t xml:space="preserve">6.3. Покупатель полностью отвечает перед Поставщиком за действия получателя при приемке Товара. Покупатель несет все потери и полностью возмещает Поставщику и третьим лицам убытки, связанные с нарушением требований при приеме Товара. </w:t>
      </w:r>
    </w:p>
    <w:p w14:paraId="3D5915A6" w14:textId="77777777" w:rsidR="00BB5D69" w:rsidRDefault="00BB5D69" w:rsidP="00BB5D69">
      <w:pPr>
        <w:tabs>
          <w:tab w:val="num" w:pos="709"/>
        </w:tabs>
        <w:ind w:left="709" w:hanging="425"/>
        <w:jc w:val="both"/>
        <w:rPr>
          <w:rFonts w:ascii="Arial" w:hAnsi="Arial" w:cs="Arial"/>
          <w:sz w:val="18"/>
          <w:szCs w:val="18"/>
        </w:rPr>
      </w:pPr>
      <w:r>
        <w:rPr>
          <w:rFonts w:ascii="Arial" w:hAnsi="Arial" w:cs="Arial"/>
          <w:sz w:val="18"/>
          <w:szCs w:val="18"/>
        </w:rPr>
        <w:t xml:space="preserve">6.4. </w:t>
      </w:r>
      <w:proofErr w:type="gramStart"/>
      <w:r>
        <w:rPr>
          <w:rFonts w:ascii="Arial" w:hAnsi="Arial" w:cs="Arial"/>
          <w:sz w:val="18"/>
          <w:szCs w:val="18"/>
        </w:rPr>
        <w:t>В случае привлечения Поставщика и (или) юридического лица, осуществляющего погрузку Продукции в транспортное средство, к административной ответственности по пункту 10 статьи 12.21.1 «Кодекса Российской Федерации об административных правонарушениях» - Покупатель обязан перечислить на расчетный счет Поставщика денежные  средства для оплаты административных штрафов в течение трех банковских дней с даты получения соответствующего письменного требования Поставщика и копий подтверждающих документов по привлечению к</w:t>
      </w:r>
      <w:proofErr w:type="gramEnd"/>
      <w:r>
        <w:rPr>
          <w:rFonts w:ascii="Arial" w:hAnsi="Arial" w:cs="Arial"/>
          <w:sz w:val="18"/>
          <w:szCs w:val="18"/>
        </w:rPr>
        <w:t xml:space="preserve"> административной ответственности. Надлежащим уведомлением Покупателя является направление указанных выше документов на электронную почту и (или) тел/факс Покупателя. Либо Поставщик в одностороннем порядке  удерживает с Покупателя (с обязательным уведомлением Покупателя) суммы административных штрафов, наложенных на Поставщика и (или) юридическое лицо, осуществившее погрузку Продукции в транспортное  средство, с любой ранее оплаченной стоимости Продукции за любую поставку с последующим предоставлением  копий подтверждающих документов. Во всех случаях оплата административных штрафов или возмещение затрат по оплате административных штрафов осуществляется за счет денежных средств Покупателя.    </w:t>
      </w:r>
    </w:p>
    <w:p w14:paraId="1DA05F91" w14:textId="77777777" w:rsidR="00BB5D69" w:rsidRDefault="00BB5D69" w:rsidP="00BB5D69">
      <w:pPr>
        <w:ind w:left="720"/>
        <w:rPr>
          <w:rFonts w:ascii="Arial" w:hAnsi="Arial" w:cs="Arial"/>
          <w:sz w:val="18"/>
          <w:szCs w:val="18"/>
        </w:rPr>
      </w:pPr>
    </w:p>
    <w:p w14:paraId="2C7F047C" w14:textId="77777777" w:rsidR="00BB5D69" w:rsidRDefault="00BB5D69" w:rsidP="00BB5D69">
      <w:pPr>
        <w:ind w:left="2880" w:firstLine="720"/>
        <w:jc w:val="both"/>
        <w:rPr>
          <w:rFonts w:ascii="Arial" w:hAnsi="Arial" w:cs="Arial"/>
          <w:b/>
          <w:sz w:val="18"/>
          <w:szCs w:val="18"/>
        </w:rPr>
      </w:pPr>
      <w:r>
        <w:rPr>
          <w:rFonts w:ascii="Arial" w:hAnsi="Arial" w:cs="Arial"/>
          <w:b/>
          <w:sz w:val="18"/>
          <w:szCs w:val="18"/>
        </w:rPr>
        <w:t>7. ОБЕСПЕЧЕНИЕ ИСПОЛНЕНИЯ ОБЯЗАТЕЛЬСТВ</w:t>
      </w:r>
    </w:p>
    <w:p w14:paraId="1FDBD57A" w14:textId="77777777" w:rsidR="00BB5D69" w:rsidRDefault="00BB5D69" w:rsidP="00BB5D69">
      <w:pPr>
        <w:ind w:left="2880" w:firstLine="720"/>
        <w:jc w:val="both"/>
        <w:rPr>
          <w:rFonts w:ascii="Arial" w:hAnsi="Arial" w:cs="Arial"/>
          <w:b/>
          <w:sz w:val="18"/>
          <w:szCs w:val="18"/>
        </w:rPr>
      </w:pPr>
    </w:p>
    <w:p w14:paraId="4F996749" w14:textId="77777777" w:rsidR="00BB5D69" w:rsidRDefault="00BB5D69" w:rsidP="00BB5D69">
      <w:pPr>
        <w:ind w:left="709" w:hanging="709"/>
        <w:jc w:val="both"/>
        <w:rPr>
          <w:rFonts w:ascii="Arial" w:hAnsi="Arial" w:cs="Arial"/>
          <w:sz w:val="18"/>
          <w:szCs w:val="18"/>
        </w:rPr>
      </w:pPr>
      <w:r>
        <w:rPr>
          <w:rFonts w:ascii="Arial" w:hAnsi="Arial" w:cs="Arial"/>
          <w:sz w:val="18"/>
          <w:szCs w:val="18"/>
        </w:rPr>
        <w:t xml:space="preserve">         7.1. В целях обеспечения надлежащего выполнения Покупателем своих обязательств   по настоящему     Договору, единоличный исполнительный орган Покупателя (далее - Руководитель), выступая в качестве физического лица и действуя от своего имени, заключает с Поставщиком договор поручительства, в соответствии с которым Руководитель обязуется солидарно с Покупателем отвечать перед Поставщиком за  выполнение всех обязательств Покупателя, которые </w:t>
      </w:r>
      <w:proofErr w:type="gramStart"/>
      <w:r>
        <w:rPr>
          <w:rFonts w:ascii="Arial" w:hAnsi="Arial" w:cs="Arial"/>
          <w:sz w:val="18"/>
          <w:szCs w:val="18"/>
        </w:rPr>
        <w:t>возникли</w:t>
      </w:r>
      <w:proofErr w:type="gramEnd"/>
      <w:r>
        <w:rPr>
          <w:rFonts w:ascii="Arial" w:hAnsi="Arial" w:cs="Arial"/>
          <w:sz w:val="18"/>
          <w:szCs w:val="18"/>
        </w:rPr>
        <w:t xml:space="preserve">/могут возникнуть на основании настоящего Договора поставки, заключенного между Поставщиком и Покупателем. Условие, предусмотренное настоящим пунктом Договора, применяется сторонами в случае поставки Товара с отсрочкой/рассрочкой платежей Покупателя за поставленный Товар. </w:t>
      </w:r>
    </w:p>
    <w:p w14:paraId="4B1C3DAD" w14:textId="77777777" w:rsidR="00BB5D69" w:rsidRDefault="00BB5D69" w:rsidP="00BB5D69">
      <w:pPr>
        <w:ind w:left="720" w:hanging="436"/>
        <w:jc w:val="both"/>
        <w:rPr>
          <w:rFonts w:ascii="Arial" w:hAnsi="Arial" w:cs="Arial"/>
          <w:sz w:val="18"/>
          <w:szCs w:val="18"/>
        </w:rPr>
      </w:pPr>
      <w:r>
        <w:rPr>
          <w:rFonts w:ascii="Arial" w:hAnsi="Arial" w:cs="Arial"/>
          <w:sz w:val="18"/>
          <w:szCs w:val="18"/>
        </w:rPr>
        <w:t xml:space="preserve">    7.2. Руководитель Покупателя и Поставщик заключают указанный договор поручительства до совершения первой из отгрузок, предусматривающей отсрочку/рассрочку платежа. В случае </w:t>
      </w:r>
      <w:proofErr w:type="spellStart"/>
      <w:r>
        <w:rPr>
          <w:rFonts w:ascii="Arial" w:hAnsi="Arial" w:cs="Arial"/>
          <w:sz w:val="18"/>
          <w:szCs w:val="18"/>
        </w:rPr>
        <w:t>неподписания</w:t>
      </w:r>
      <w:proofErr w:type="spellEnd"/>
      <w:r>
        <w:rPr>
          <w:rFonts w:ascii="Arial" w:hAnsi="Arial" w:cs="Arial"/>
          <w:sz w:val="18"/>
          <w:szCs w:val="18"/>
        </w:rPr>
        <w:t xml:space="preserve"> до согласованной даты первой отгрузки руководителем Покупателя договора поручительства Поставщик вправе не исполнять </w:t>
      </w:r>
      <w:proofErr w:type="gramStart"/>
      <w:r>
        <w:rPr>
          <w:rFonts w:ascii="Arial" w:hAnsi="Arial" w:cs="Arial"/>
          <w:sz w:val="18"/>
          <w:szCs w:val="18"/>
        </w:rPr>
        <w:t>обязательства</w:t>
      </w:r>
      <w:proofErr w:type="gramEnd"/>
      <w:r>
        <w:rPr>
          <w:rFonts w:ascii="Arial" w:hAnsi="Arial" w:cs="Arial"/>
          <w:sz w:val="18"/>
          <w:szCs w:val="18"/>
        </w:rPr>
        <w:t xml:space="preserve"> вытекающие из Договора без применения к нему какой-либо ответственности. </w:t>
      </w:r>
    </w:p>
    <w:p w14:paraId="1576EDBE" w14:textId="77777777" w:rsidR="00BB5D69" w:rsidRDefault="00BB5D69" w:rsidP="00BB5D69">
      <w:pPr>
        <w:ind w:left="720" w:hanging="436"/>
        <w:jc w:val="both"/>
        <w:rPr>
          <w:rFonts w:ascii="Arial" w:hAnsi="Arial" w:cs="Arial"/>
          <w:sz w:val="18"/>
          <w:szCs w:val="18"/>
        </w:rPr>
      </w:pPr>
      <w:r>
        <w:rPr>
          <w:rFonts w:ascii="Arial" w:hAnsi="Arial" w:cs="Arial"/>
          <w:sz w:val="18"/>
          <w:szCs w:val="18"/>
        </w:rPr>
        <w:t xml:space="preserve">    7.3. Поставка Товара на условиях 100% предоплаты допускается без заключения указанного в настоящем разделе Договора поручительства.</w:t>
      </w:r>
    </w:p>
    <w:p w14:paraId="0E8B47FA" w14:textId="77777777" w:rsidR="00BB5D69" w:rsidRDefault="00BB5D69" w:rsidP="00BB5D69">
      <w:pPr>
        <w:ind w:left="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 </w:t>
      </w:r>
    </w:p>
    <w:p w14:paraId="1054ECE8" w14:textId="77777777" w:rsidR="00BB5D69" w:rsidRDefault="00BB5D69" w:rsidP="00BB5D69">
      <w:pPr>
        <w:jc w:val="center"/>
        <w:rPr>
          <w:rFonts w:ascii="Arial" w:hAnsi="Arial" w:cs="Arial"/>
          <w:b/>
          <w:caps/>
          <w:sz w:val="18"/>
          <w:szCs w:val="18"/>
        </w:rPr>
      </w:pPr>
      <w:r>
        <w:rPr>
          <w:rFonts w:ascii="Arial" w:hAnsi="Arial" w:cs="Arial"/>
          <w:b/>
          <w:caps/>
          <w:sz w:val="18"/>
          <w:szCs w:val="18"/>
        </w:rPr>
        <w:t>8.  обстоятельства НЕПРЕОДОЛИМой СИЛы</w:t>
      </w:r>
    </w:p>
    <w:p w14:paraId="251144C5" w14:textId="77777777" w:rsidR="00BB5D69" w:rsidRDefault="00BB5D69" w:rsidP="00BB5D69">
      <w:pPr>
        <w:rPr>
          <w:rFonts w:ascii="Arial" w:hAnsi="Arial" w:cs="Arial"/>
          <w:b/>
          <w:caps/>
          <w:sz w:val="18"/>
          <w:szCs w:val="18"/>
        </w:rPr>
      </w:pPr>
    </w:p>
    <w:p w14:paraId="2287EDCB" w14:textId="77777777" w:rsidR="00BB5D69" w:rsidRDefault="00BB5D69" w:rsidP="00FC0BDA">
      <w:pPr>
        <w:numPr>
          <w:ilvl w:val="1"/>
          <w:numId w:val="6"/>
        </w:numPr>
        <w:ind w:left="709"/>
        <w:jc w:val="both"/>
        <w:rPr>
          <w:rFonts w:ascii="Arial" w:hAnsi="Arial" w:cs="Arial"/>
          <w:sz w:val="18"/>
          <w:szCs w:val="18"/>
        </w:rPr>
      </w:pPr>
      <w:r>
        <w:rPr>
          <w:rFonts w:ascii="Arial" w:hAnsi="Arial" w:cs="Arial"/>
          <w:sz w:val="18"/>
          <w:szCs w:val="18"/>
        </w:rPr>
        <w:t>Стороны не несут ответственности за неисполнение, либо ненадлежащее исполнение своих обязательств по настоящему Договору при условии, что их нарушение было обусловлено обстоятельствами непреодолимой силы, которые стороны не могли ни предвидеть, ни предотвратить разумными мерами, и которые возникли после заключения Договора (форс-мажор).</w:t>
      </w:r>
    </w:p>
    <w:p w14:paraId="53BA4F60" w14:textId="77777777" w:rsidR="00BB5D69" w:rsidRDefault="00BB5D69" w:rsidP="00FC0BDA">
      <w:pPr>
        <w:numPr>
          <w:ilvl w:val="1"/>
          <w:numId w:val="6"/>
        </w:numPr>
        <w:ind w:left="709"/>
        <w:jc w:val="both"/>
        <w:rPr>
          <w:rFonts w:ascii="Arial" w:hAnsi="Arial" w:cs="Arial"/>
          <w:sz w:val="18"/>
          <w:szCs w:val="18"/>
        </w:rPr>
      </w:pPr>
      <w:r>
        <w:rPr>
          <w:rFonts w:ascii="Arial" w:hAnsi="Arial" w:cs="Arial"/>
          <w:sz w:val="18"/>
          <w:szCs w:val="18"/>
        </w:rPr>
        <w:t xml:space="preserve"> В случае отсутствия технологической возможности для отпуска Товара Покупателю, возникшей по вине третьих лиц, Поставщик, за недопоставку Товара в срок, ответственности не несёт.</w:t>
      </w:r>
    </w:p>
    <w:p w14:paraId="2D83EC6B"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Если нефтепродукт утратил свои товарные свойства по вине третьих лиц, то Поставщик ответственности не несёт, а возмещение причинённых убытков в полном объёме возлагается на виновное лицо.</w:t>
      </w:r>
    </w:p>
    <w:p w14:paraId="391196D8"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принятие органом </w:t>
      </w:r>
      <w:r>
        <w:rPr>
          <w:rFonts w:ascii="Arial" w:hAnsi="Arial" w:cs="Arial"/>
          <w:sz w:val="18"/>
          <w:szCs w:val="18"/>
        </w:rPr>
        <w:lastRenderedPageBreak/>
        <w:t>государственной власти или управления (муниципальным органом) решения, повлекшего невозможность исполнения настоящего Договора.</w:t>
      </w:r>
      <w:proofErr w:type="gramEnd"/>
    </w:p>
    <w:p w14:paraId="72D4AB5E"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палатой/органом государственной власти по месту нахождения Поставщика и/или Покупателя, и/или грузополучателя, и/или места возникновения/существования обстоятельств непреодолимой силы.</w:t>
      </w:r>
    </w:p>
    <w:p w14:paraId="63BF1940"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Сторона, для которой возникли обстоятельства непреодолимой силы, обязана в письменной форме незамедлительно уведомить об этом другую сторону.</w:t>
      </w:r>
    </w:p>
    <w:p w14:paraId="35389FDE"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Если препятствие носит временный характер, освобождение от ответственности имеет силу на период действия таких препятствий и их последствий.</w:t>
      </w:r>
    </w:p>
    <w:p w14:paraId="5859C58A"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Если форс-мажорные обстоятельства   существуют более трёх месяцев, стороны имеют право в одностороннем порядке расторгнуть настоящий Договор, предварительно уведомив в письменной форме другую сторону о расторжении Договора не менее чем за 5 (пять) рабочих дней до даты предполагаемого отказа.</w:t>
      </w:r>
    </w:p>
    <w:p w14:paraId="06FC1A53" w14:textId="77777777" w:rsidR="00BB5D69" w:rsidRDefault="00BB5D69" w:rsidP="00FC0BDA">
      <w:pPr>
        <w:numPr>
          <w:ilvl w:val="1"/>
          <w:numId w:val="6"/>
        </w:numPr>
        <w:tabs>
          <w:tab w:val="num" w:pos="360"/>
        </w:tabs>
        <w:ind w:left="709"/>
        <w:jc w:val="both"/>
        <w:rPr>
          <w:rFonts w:ascii="Arial" w:hAnsi="Arial" w:cs="Arial"/>
          <w:sz w:val="18"/>
          <w:szCs w:val="18"/>
        </w:rPr>
      </w:pPr>
      <w:r>
        <w:rPr>
          <w:rFonts w:ascii="Arial" w:hAnsi="Arial" w:cs="Arial"/>
          <w:sz w:val="18"/>
          <w:szCs w:val="18"/>
        </w:rPr>
        <w:t xml:space="preserve"> При расторжении Договора вследствие действия непреодолимой силы каждая из сторон может требовать возврата всего, что она предоставила, при условии, что эта сторона, одновременно возвращает все, что она получила. Если возврат невозможен в натуре или это невозможно, соответствующее возмещение должно быть произведено в денежной форме.</w:t>
      </w:r>
    </w:p>
    <w:p w14:paraId="108A97CE" w14:textId="77777777" w:rsidR="00BB5D69" w:rsidRDefault="00BB5D69" w:rsidP="00BB5D69">
      <w:pPr>
        <w:ind w:left="709"/>
        <w:jc w:val="both"/>
        <w:rPr>
          <w:rFonts w:ascii="Arial" w:hAnsi="Arial" w:cs="Arial"/>
          <w:sz w:val="18"/>
          <w:szCs w:val="18"/>
        </w:rPr>
      </w:pPr>
    </w:p>
    <w:p w14:paraId="2FEE6F69" w14:textId="77777777" w:rsidR="00BB5D69" w:rsidRDefault="00BB5D69" w:rsidP="00FC0BDA">
      <w:pPr>
        <w:numPr>
          <w:ilvl w:val="0"/>
          <w:numId w:val="6"/>
        </w:numPr>
        <w:ind w:left="709" w:firstLine="142"/>
        <w:jc w:val="center"/>
        <w:rPr>
          <w:rFonts w:ascii="Arial" w:hAnsi="Arial" w:cs="Arial"/>
          <w:b/>
          <w:sz w:val="18"/>
          <w:szCs w:val="18"/>
        </w:rPr>
      </w:pPr>
      <w:r>
        <w:rPr>
          <w:rFonts w:ascii="Arial" w:hAnsi="Arial" w:cs="Arial"/>
          <w:b/>
          <w:sz w:val="18"/>
          <w:szCs w:val="18"/>
        </w:rPr>
        <w:t xml:space="preserve"> РАЗРЕШЕНИЕ СПОРОВ</w:t>
      </w:r>
    </w:p>
    <w:p w14:paraId="6934E41C" w14:textId="77777777" w:rsidR="00BB5D69" w:rsidRDefault="00BB5D69" w:rsidP="00BB5D69">
      <w:pPr>
        <w:ind w:left="709"/>
        <w:rPr>
          <w:rFonts w:ascii="Arial" w:hAnsi="Arial" w:cs="Arial"/>
          <w:b/>
          <w:sz w:val="18"/>
          <w:szCs w:val="18"/>
        </w:rPr>
      </w:pPr>
    </w:p>
    <w:p w14:paraId="2D2005A0" w14:textId="77777777" w:rsidR="00BB5D69" w:rsidRDefault="00BB5D69" w:rsidP="00BB5D69">
      <w:pPr>
        <w:ind w:left="709" w:right="49" w:hanging="284"/>
        <w:jc w:val="both"/>
        <w:rPr>
          <w:rFonts w:ascii="Arial" w:hAnsi="Arial" w:cs="Arial"/>
          <w:sz w:val="18"/>
          <w:szCs w:val="18"/>
        </w:rPr>
      </w:pPr>
      <w:r>
        <w:rPr>
          <w:rFonts w:ascii="Arial" w:hAnsi="Arial" w:cs="Arial"/>
          <w:sz w:val="18"/>
          <w:szCs w:val="18"/>
        </w:rPr>
        <w:t>9.1. Стороны договорились решать все споры и разногласия, возникающие в процессе заключения, исполнения, изменения или расторжения настоящего Договора, путём переговоров и в претензионном порядке. Претензионный порядок урегулирования споров для Сторон настоящего Договора обязателен.  Сторона, получившая претензию, обязана в течение 10 (десяти) календарных дней со дня её получения сообщить другой Стороне о результатах её рассмотрения.</w:t>
      </w:r>
    </w:p>
    <w:p w14:paraId="4084A3D7" w14:textId="77777777" w:rsidR="00BB5D69" w:rsidRDefault="00BB5D69" w:rsidP="00BB5D69">
      <w:pPr>
        <w:ind w:left="709" w:hanging="426"/>
        <w:jc w:val="both"/>
        <w:rPr>
          <w:rFonts w:ascii="Arial" w:hAnsi="Arial" w:cs="Arial"/>
          <w:sz w:val="18"/>
          <w:szCs w:val="18"/>
        </w:rPr>
      </w:pPr>
      <w:r>
        <w:rPr>
          <w:rFonts w:ascii="Arial" w:hAnsi="Arial" w:cs="Arial"/>
          <w:sz w:val="18"/>
          <w:szCs w:val="18"/>
        </w:rPr>
        <w:t xml:space="preserve">  9.2. В случае </w:t>
      </w:r>
      <w:proofErr w:type="spellStart"/>
      <w:r>
        <w:rPr>
          <w:rFonts w:ascii="Arial" w:hAnsi="Arial" w:cs="Arial"/>
          <w:sz w:val="18"/>
          <w:szCs w:val="18"/>
        </w:rPr>
        <w:t>недостижения</w:t>
      </w:r>
      <w:proofErr w:type="spellEnd"/>
      <w:r>
        <w:rPr>
          <w:rFonts w:ascii="Arial" w:hAnsi="Arial" w:cs="Arial"/>
          <w:sz w:val="18"/>
          <w:szCs w:val="18"/>
        </w:rPr>
        <w:t xml:space="preserve"> согласия в порядке, установленном пунктом 8.1. настоящего Договора, Стороны для разрешения спора обращаются в Арбитражный суд Новосибирской области или Третейский суд в Сибирском Федеральном Округе, по усмотрению истца.  </w:t>
      </w:r>
    </w:p>
    <w:p w14:paraId="3B8E4B58" w14:textId="77777777" w:rsidR="00BB5D69" w:rsidRDefault="00BB5D69" w:rsidP="00BB5D69">
      <w:pPr>
        <w:ind w:left="709"/>
        <w:jc w:val="both"/>
        <w:rPr>
          <w:rFonts w:ascii="Arial" w:hAnsi="Arial" w:cs="Arial"/>
          <w:sz w:val="18"/>
          <w:szCs w:val="18"/>
        </w:rPr>
      </w:pPr>
    </w:p>
    <w:p w14:paraId="5CED3972" w14:textId="77777777" w:rsidR="00BB5D69" w:rsidRDefault="00BB5D69" w:rsidP="00FC0BDA">
      <w:pPr>
        <w:numPr>
          <w:ilvl w:val="0"/>
          <w:numId w:val="6"/>
        </w:numPr>
        <w:ind w:left="709" w:firstLine="2901"/>
        <w:jc w:val="both"/>
        <w:rPr>
          <w:rFonts w:ascii="Arial" w:hAnsi="Arial" w:cs="Arial"/>
          <w:sz w:val="18"/>
          <w:szCs w:val="18"/>
        </w:rPr>
      </w:pPr>
      <w:r>
        <w:rPr>
          <w:rFonts w:ascii="Arial" w:hAnsi="Arial" w:cs="Arial"/>
          <w:b/>
          <w:sz w:val="18"/>
          <w:szCs w:val="18"/>
        </w:rPr>
        <w:t xml:space="preserve"> ИЗМЕНЕНИЕ И РАСТОРЖЕНИЕ ДОГОВОРА</w:t>
      </w:r>
    </w:p>
    <w:p w14:paraId="13C1B963" w14:textId="77777777" w:rsidR="00BB5D69" w:rsidRDefault="00BB5D69" w:rsidP="00BB5D69">
      <w:pPr>
        <w:ind w:left="709"/>
        <w:jc w:val="both"/>
        <w:rPr>
          <w:rFonts w:ascii="Arial" w:hAnsi="Arial" w:cs="Arial"/>
          <w:sz w:val="18"/>
          <w:szCs w:val="18"/>
        </w:rPr>
      </w:pPr>
    </w:p>
    <w:p w14:paraId="09F1BED2" w14:textId="77777777" w:rsidR="00BB5D69" w:rsidRDefault="00BB5D69" w:rsidP="00FC0BDA">
      <w:pPr>
        <w:numPr>
          <w:ilvl w:val="1"/>
          <w:numId w:val="6"/>
        </w:numPr>
        <w:tabs>
          <w:tab w:val="num" w:pos="540"/>
        </w:tabs>
        <w:ind w:left="709"/>
        <w:jc w:val="both"/>
        <w:rPr>
          <w:rFonts w:ascii="Arial" w:hAnsi="Arial" w:cs="Arial"/>
          <w:sz w:val="18"/>
          <w:szCs w:val="18"/>
        </w:rPr>
      </w:pPr>
      <w:r>
        <w:rPr>
          <w:rFonts w:ascii="Arial" w:hAnsi="Arial" w:cs="Arial"/>
          <w:sz w:val="18"/>
          <w:szCs w:val="18"/>
        </w:rPr>
        <w:t>Договор может быть изменен или расторгнут по соглашению сторон, либо расторгнут в одностороннем порядке в случаях, предусмотренных действующим законодательством.</w:t>
      </w:r>
    </w:p>
    <w:p w14:paraId="1A322614" w14:textId="77777777" w:rsidR="00BB5D69" w:rsidRDefault="00BB5D69" w:rsidP="00FC0BDA">
      <w:pPr>
        <w:numPr>
          <w:ilvl w:val="1"/>
          <w:numId w:val="6"/>
        </w:numPr>
        <w:tabs>
          <w:tab w:val="num" w:pos="540"/>
        </w:tabs>
        <w:ind w:left="709"/>
        <w:jc w:val="both"/>
        <w:rPr>
          <w:rFonts w:ascii="Arial" w:hAnsi="Arial" w:cs="Arial"/>
          <w:sz w:val="18"/>
          <w:szCs w:val="18"/>
        </w:rPr>
      </w:pPr>
      <w:r>
        <w:rPr>
          <w:rFonts w:ascii="Arial" w:hAnsi="Arial" w:cs="Arial"/>
          <w:sz w:val="18"/>
          <w:szCs w:val="18"/>
        </w:rPr>
        <w:t xml:space="preserve">Договор считается измененным или расторгнутым </w:t>
      </w:r>
      <w:proofErr w:type="gramStart"/>
      <w:r>
        <w:rPr>
          <w:rFonts w:ascii="Arial" w:hAnsi="Arial" w:cs="Arial"/>
          <w:sz w:val="18"/>
          <w:szCs w:val="18"/>
        </w:rPr>
        <w:t>с даты подписания</w:t>
      </w:r>
      <w:proofErr w:type="gramEnd"/>
      <w:r>
        <w:rPr>
          <w:rFonts w:ascii="Arial" w:hAnsi="Arial" w:cs="Arial"/>
          <w:sz w:val="18"/>
          <w:szCs w:val="18"/>
        </w:rPr>
        <w:t xml:space="preserve"> сторонами Соглашения об изменении или расторжении Договора, а также с даты получения соответствующей стороной письменного уведомления об одностороннем расторжении Договора.</w:t>
      </w:r>
    </w:p>
    <w:p w14:paraId="10EB920E" w14:textId="77777777" w:rsidR="00BB5D69" w:rsidRDefault="00BB5D69" w:rsidP="00FC0BDA">
      <w:pPr>
        <w:numPr>
          <w:ilvl w:val="1"/>
          <w:numId w:val="6"/>
        </w:numPr>
        <w:tabs>
          <w:tab w:val="num" w:pos="540"/>
        </w:tabs>
        <w:ind w:left="709"/>
        <w:jc w:val="both"/>
        <w:rPr>
          <w:rFonts w:ascii="Arial" w:hAnsi="Arial" w:cs="Arial"/>
          <w:sz w:val="18"/>
          <w:szCs w:val="18"/>
        </w:rPr>
      </w:pPr>
      <w:r>
        <w:rPr>
          <w:rFonts w:ascii="Arial" w:hAnsi="Arial" w:cs="Arial"/>
          <w:sz w:val="18"/>
          <w:szCs w:val="18"/>
        </w:rPr>
        <w:t>Заинтересованная в расторжении настоящего Договора сторона, не менее чем за месяц до его расторжения, в письменной форме уведомляет об этом другую сторону, для принятия двухстороннего решения о механизме расторжения Договора и ликвидации задолженностей сторон друг перед другом.</w:t>
      </w:r>
    </w:p>
    <w:p w14:paraId="384ECCD2" w14:textId="77777777" w:rsidR="00BB5D69" w:rsidRDefault="00BB5D69" w:rsidP="00BB5D69">
      <w:pPr>
        <w:ind w:left="709"/>
        <w:jc w:val="both"/>
        <w:rPr>
          <w:rFonts w:ascii="Arial" w:hAnsi="Arial" w:cs="Arial"/>
          <w:sz w:val="18"/>
          <w:szCs w:val="18"/>
        </w:rPr>
      </w:pPr>
    </w:p>
    <w:p w14:paraId="421474CC" w14:textId="77777777" w:rsidR="00BB5D69" w:rsidRDefault="00BB5D69" w:rsidP="00FC0BDA">
      <w:pPr>
        <w:numPr>
          <w:ilvl w:val="0"/>
          <w:numId w:val="6"/>
        </w:numPr>
        <w:ind w:left="709" w:hanging="283"/>
        <w:jc w:val="center"/>
        <w:rPr>
          <w:rFonts w:ascii="Arial" w:hAnsi="Arial" w:cs="Arial"/>
          <w:b/>
          <w:sz w:val="18"/>
          <w:szCs w:val="18"/>
        </w:rPr>
      </w:pPr>
      <w:r>
        <w:rPr>
          <w:rFonts w:ascii="Arial" w:hAnsi="Arial" w:cs="Arial"/>
          <w:b/>
          <w:sz w:val="18"/>
          <w:szCs w:val="18"/>
        </w:rPr>
        <w:t>СРОК ДЕЙСТВИЯ ДОГОВОРА</w:t>
      </w:r>
    </w:p>
    <w:p w14:paraId="25D18E27" w14:textId="77777777" w:rsidR="00BB5D69" w:rsidRDefault="00BB5D69" w:rsidP="00BB5D69">
      <w:pPr>
        <w:ind w:left="709"/>
        <w:jc w:val="both"/>
        <w:rPr>
          <w:rFonts w:ascii="Arial" w:hAnsi="Arial" w:cs="Arial"/>
          <w:b/>
          <w:sz w:val="18"/>
          <w:szCs w:val="18"/>
        </w:rPr>
      </w:pPr>
    </w:p>
    <w:p w14:paraId="7347320D" w14:textId="77777777" w:rsidR="00BB5D69" w:rsidRDefault="00BB5D69" w:rsidP="00FC0BDA">
      <w:pPr>
        <w:numPr>
          <w:ilvl w:val="1"/>
          <w:numId w:val="6"/>
        </w:numPr>
        <w:ind w:left="709" w:hanging="426"/>
        <w:jc w:val="both"/>
        <w:rPr>
          <w:rFonts w:ascii="Arial" w:hAnsi="Arial" w:cs="Arial"/>
          <w:sz w:val="18"/>
          <w:szCs w:val="18"/>
        </w:rPr>
      </w:pPr>
      <w:r>
        <w:rPr>
          <w:rFonts w:ascii="Arial" w:hAnsi="Arial" w:cs="Arial"/>
          <w:sz w:val="18"/>
          <w:szCs w:val="18"/>
        </w:rPr>
        <w:t xml:space="preserve"> Настоящий Договор вступает в силу с момента его подписания уполномоченными представителями сторон и    действует по «31» декабря 2017г. (включительно)</w:t>
      </w:r>
    </w:p>
    <w:p w14:paraId="0D580C4B" w14:textId="77777777" w:rsidR="00BB5D69" w:rsidRDefault="00BB5D69" w:rsidP="00FC0BDA">
      <w:pPr>
        <w:numPr>
          <w:ilvl w:val="1"/>
          <w:numId w:val="6"/>
        </w:numPr>
        <w:ind w:left="709"/>
        <w:jc w:val="both"/>
        <w:rPr>
          <w:rFonts w:ascii="Arial" w:hAnsi="Arial" w:cs="Arial"/>
          <w:sz w:val="18"/>
          <w:szCs w:val="18"/>
        </w:rPr>
      </w:pPr>
      <w:r>
        <w:rPr>
          <w:rFonts w:ascii="Arial" w:hAnsi="Arial" w:cs="Arial"/>
          <w:sz w:val="18"/>
          <w:szCs w:val="18"/>
        </w:rPr>
        <w:t>Если, за 15 (пятнадцать) календарных дней до истечения срока действия договора, ни одна из сторон письменно не    заявит о намерении расторгнуть настоящий Договор, он считается пролонгированным на тех же условиях на следующий календарный год. Количество пролонгаций при этом не ограничено.</w:t>
      </w:r>
    </w:p>
    <w:p w14:paraId="05DC5E8F" w14:textId="77777777" w:rsidR="00BB5D69" w:rsidRDefault="00BB5D69" w:rsidP="00BB5D69">
      <w:pPr>
        <w:ind w:left="709"/>
        <w:jc w:val="both"/>
        <w:rPr>
          <w:rFonts w:ascii="Arial" w:hAnsi="Arial" w:cs="Arial"/>
          <w:sz w:val="18"/>
          <w:szCs w:val="18"/>
        </w:rPr>
      </w:pPr>
    </w:p>
    <w:p w14:paraId="72244819" w14:textId="77777777" w:rsidR="00BB5D69" w:rsidRDefault="00BB5D69" w:rsidP="00FC0BDA">
      <w:pPr>
        <w:numPr>
          <w:ilvl w:val="0"/>
          <w:numId w:val="6"/>
        </w:numPr>
        <w:ind w:left="709" w:firstLine="3609"/>
        <w:jc w:val="both"/>
        <w:rPr>
          <w:rFonts w:ascii="Arial" w:hAnsi="Arial" w:cs="Arial"/>
          <w:b/>
          <w:sz w:val="18"/>
          <w:szCs w:val="18"/>
        </w:rPr>
      </w:pPr>
      <w:r>
        <w:rPr>
          <w:rFonts w:ascii="Arial" w:hAnsi="Arial" w:cs="Arial"/>
          <w:b/>
          <w:sz w:val="18"/>
          <w:szCs w:val="18"/>
        </w:rPr>
        <w:t xml:space="preserve"> ПРОЧИЕ УСЛОВИЯ</w:t>
      </w:r>
    </w:p>
    <w:p w14:paraId="74EED11A" w14:textId="77777777" w:rsidR="00BB5D69" w:rsidRDefault="00BB5D69" w:rsidP="00BB5D69">
      <w:pPr>
        <w:ind w:left="709"/>
        <w:jc w:val="both"/>
        <w:rPr>
          <w:rFonts w:ascii="Arial" w:hAnsi="Arial" w:cs="Arial"/>
          <w:b/>
          <w:sz w:val="18"/>
          <w:szCs w:val="18"/>
        </w:rPr>
      </w:pPr>
    </w:p>
    <w:p w14:paraId="08D8D38D" w14:textId="77777777" w:rsidR="00BB5D69" w:rsidRDefault="00BB5D69" w:rsidP="00FC0BDA">
      <w:pPr>
        <w:numPr>
          <w:ilvl w:val="1"/>
          <w:numId w:val="6"/>
        </w:numPr>
        <w:ind w:left="709"/>
        <w:jc w:val="both"/>
        <w:rPr>
          <w:rFonts w:ascii="Arial" w:hAnsi="Arial" w:cs="Arial"/>
          <w:sz w:val="18"/>
          <w:szCs w:val="18"/>
        </w:rPr>
      </w:pPr>
      <w:r>
        <w:rPr>
          <w:rFonts w:ascii="Arial" w:hAnsi="Arial" w:cs="Arial"/>
          <w:sz w:val="18"/>
          <w:szCs w:val="18"/>
        </w:rPr>
        <w:t>Покупатель, при заключении настоящего Договора, обязуется предоставить Поставщику нотариально удостоверенные либо заверенные подписью руководителя и печатью организации копии следующих документов:</w:t>
      </w:r>
    </w:p>
    <w:p w14:paraId="01387A81" w14:textId="77777777" w:rsidR="00BB5D69" w:rsidRDefault="00BB5D69" w:rsidP="00BB5D69">
      <w:pPr>
        <w:ind w:left="709"/>
        <w:jc w:val="both"/>
        <w:rPr>
          <w:rFonts w:ascii="Arial" w:hAnsi="Arial" w:cs="Arial"/>
          <w:sz w:val="18"/>
          <w:szCs w:val="18"/>
        </w:rPr>
      </w:pPr>
      <w:r>
        <w:rPr>
          <w:rFonts w:ascii="Arial" w:hAnsi="Arial" w:cs="Arial"/>
          <w:sz w:val="18"/>
          <w:szCs w:val="18"/>
        </w:rPr>
        <w:t>- свидетельства о государственной регистрации, либо лист записи о государственной регистрации юридического лица;</w:t>
      </w:r>
    </w:p>
    <w:p w14:paraId="6EC055C4" w14:textId="77777777" w:rsidR="00BB5D69" w:rsidRDefault="00BB5D69" w:rsidP="00BB5D69">
      <w:pPr>
        <w:ind w:left="709"/>
        <w:jc w:val="both"/>
        <w:rPr>
          <w:rFonts w:ascii="Arial" w:hAnsi="Arial" w:cs="Arial"/>
          <w:sz w:val="18"/>
          <w:szCs w:val="18"/>
        </w:rPr>
      </w:pPr>
      <w:r>
        <w:rPr>
          <w:rFonts w:ascii="Arial" w:hAnsi="Arial" w:cs="Arial"/>
          <w:sz w:val="18"/>
          <w:szCs w:val="18"/>
        </w:rPr>
        <w:t>- свидетельства о внесении записи в Единый государственный реестр юридических лиц (далее «ЕГРЮЛ»), зарегистрированных до 01.06.2002 г. (о присвоении Основного государственного регистрационного номера (ОГРН));</w:t>
      </w:r>
    </w:p>
    <w:p w14:paraId="63A7352A" w14:textId="77777777" w:rsidR="00BB5D69" w:rsidRDefault="00BB5D69" w:rsidP="00BB5D69">
      <w:pPr>
        <w:ind w:left="709"/>
        <w:jc w:val="both"/>
        <w:rPr>
          <w:rFonts w:ascii="Arial" w:hAnsi="Arial" w:cs="Arial"/>
          <w:sz w:val="18"/>
          <w:szCs w:val="18"/>
        </w:rPr>
      </w:pPr>
      <w:r>
        <w:rPr>
          <w:rFonts w:ascii="Arial" w:hAnsi="Arial" w:cs="Arial"/>
          <w:sz w:val="18"/>
          <w:szCs w:val="18"/>
        </w:rPr>
        <w:t>- свидетельства о постановке на учёт в налоговом органе;</w:t>
      </w:r>
    </w:p>
    <w:p w14:paraId="20AF8651" w14:textId="77777777" w:rsidR="00BB5D69" w:rsidRDefault="00BB5D69" w:rsidP="00BB5D69">
      <w:pPr>
        <w:ind w:left="709"/>
        <w:jc w:val="both"/>
        <w:rPr>
          <w:rFonts w:ascii="Arial" w:hAnsi="Arial" w:cs="Arial"/>
          <w:sz w:val="18"/>
          <w:szCs w:val="18"/>
        </w:rPr>
      </w:pPr>
      <w:r>
        <w:rPr>
          <w:rFonts w:ascii="Arial" w:hAnsi="Arial" w:cs="Arial"/>
          <w:sz w:val="18"/>
          <w:szCs w:val="18"/>
        </w:rPr>
        <w:t>- устава с изменениями и дополнениями;</w:t>
      </w:r>
    </w:p>
    <w:p w14:paraId="08C0A726" w14:textId="77777777" w:rsidR="00BB5D69" w:rsidRDefault="00BB5D69" w:rsidP="00BB5D69">
      <w:pPr>
        <w:ind w:left="709"/>
        <w:jc w:val="both"/>
        <w:rPr>
          <w:rFonts w:ascii="Arial" w:hAnsi="Arial" w:cs="Arial"/>
          <w:sz w:val="18"/>
          <w:szCs w:val="18"/>
        </w:rPr>
      </w:pPr>
      <w:r>
        <w:rPr>
          <w:rFonts w:ascii="Arial" w:hAnsi="Arial" w:cs="Arial"/>
          <w:sz w:val="18"/>
          <w:szCs w:val="18"/>
        </w:rPr>
        <w:t>- информационного письма об учете в ЕГРПО;</w:t>
      </w:r>
    </w:p>
    <w:p w14:paraId="61D9087C" w14:textId="77777777" w:rsidR="00BB5D69" w:rsidRDefault="00BB5D69" w:rsidP="00BB5D69">
      <w:pPr>
        <w:ind w:left="709"/>
        <w:jc w:val="both"/>
        <w:rPr>
          <w:rFonts w:ascii="Arial" w:hAnsi="Arial" w:cs="Arial"/>
          <w:sz w:val="18"/>
          <w:szCs w:val="18"/>
        </w:rPr>
      </w:pPr>
      <w:r>
        <w:rPr>
          <w:rFonts w:ascii="Arial" w:hAnsi="Arial" w:cs="Arial"/>
          <w:sz w:val="18"/>
          <w:szCs w:val="18"/>
        </w:rPr>
        <w:t>- решения (протокол) о назначении исполнительного органа;</w:t>
      </w:r>
    </w:p>
    <w:p w14:paraId="5E277947" w14:textId="77777777" w:rsidR="00BB5D69" w:rsidRDefault="00BB5D69" w:rsidP="00BB5D69">
      <w:pPr>
        <w:ind w:left="709"/>
        <w:jc w:val="both"/>
        <w:rPr>
          <w:rFonts w:ascii="Arial" w:hAnsi="Arial" w:cs="Arial"/>
          <w:sz w:val="18"/>
          <w:szCs w:val="18"/>
        </w:rPr>
      </w:pPr>
      <w:r>
        <w:rPr>
          <w:rFonts w:ascii="Arial" w:hAnsi="Arial" w:cs="Arial"/>
          <w:sz w:val="18"/>
          <w:szCs w:val="18"/>
        </w:rPr>
        <w:t>- доверенности на представителя в случае подписания договора представителем по доверенности;</w:t>
      </w:r>
    </w:p>
    <w:p w14:paraId="2B6478C7" w14:textId="77777777" w:rsidR="00BB5D69" w:rsidRDefault="00BB5D69" w:rsidP="00BB5D69">
      <w:pPr>
        <w:ind w:left="709"/>
        <w:jc w:val="both"/>
        <w:rPr>
          <w:rFonts w:ascii="Arial" w:hAnsi="Arial" w:cs="Arial"/>
          <w:sz w:val="18"/>
          <w:szCs w:val="18"/>
        </w:rPr>
      </w:pPr>
      <w:r>
        <w:rPr>
          <w:rFonts w:ascii="Arial" w:hAnsi="Arial" w:cs="Arial"/>
          <w:sz w:val="18"/>
          <w:szCs w:val="18"/>
        </w:rPr>
        <w:t>-выписки из ЕГРЮЛ, датированной не позднее, чем за 30 дней до момента представления.</w:t>
      </w:r>
    </w:p>
    <w:p w14:paraId="487A37EB" w14:textId="77777777" w:rsidR="00BB5D69" w:rsidRDefault="00BB5D69" w:rsidP="00FC0BDA">
      <w:pPr>
        <w:numPr>
          <w:ilvl w:val="1"/>
          <w:numId w:val="6"/>
        </w:numPr>
        <w:ind w:left="709"/>
        <w:jc w:val="both"/>
        <w:rPr>
          <w:rFonts w:ascii="Arial" w:hAnsi="Arial" w:cs="Arial"/>
          <w:sz w:val="18"/>
          <w:szCs w:val="18"/>
        </w:rPr>
      </w:pPr>
      <w:r>
        <w:rPr>
          <w:rFonts w:ascii="Arial" w:hAnsi="Arial" w:cs="Arial"/>
          <w:sz w:val="18"/>
          <w:szCs w:val="18"/>
        </w:rPr>
        <w:t>При смене реквизитов и/или адреса Покупателя, а также в случае принятия решения органами управления о реорганизации, преобразовании или ликвидации Покупателя, Покупатель обязан в течение 5 (пяти) рабочих дней уведомить об этом Поставщика. При ненадлежащем или несвоевременном уведомлении, Покупатель обязан возместить причиненные тем самым другой стороне убытки в полном объеме.</w:t>
      </w:r>
    </w:p>
    <w:p w14:paraId="13C0131B" w14:textId="77777777" w:rsidR="00BB5D69" w:rsidRDefault="00BB5D69" w:rsidP="00FC0BDA">
      <w:pPr>
        <w:numPr>
          <w:ilvl w:val="1"/>
          <w:numId w:val="6"/>
        </w:numPr>
        <w:tabs>
          <w:tab w:val="num" w:pos="540"/>
        </w:tabs>
        <w:ind w:left="709"/>
        <w:jc w:val="both"/>
        <w:rPr>
          <w:rFonts w:ascii="Arial" w:hAnsi="Arial" w:cs="Arial"/>
          <w:sz w:val="18"/>
          <w:szCs w:val="18"/>
        </w:rPr>
      </w:pPr>
      <w:r>
        <w:rPr>
          <w:rFonts w:ascii="Arial" w:hAnsi="Arial" w:cs="Arial"/>
          <w:sz w:val="18"/>
          <w:szCs w:val="18"/>
        </w:rPr>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p>
    <w:p w14:paraId="4AA9B964" w14:textId="77777777" w:rsidR="00BB5D69" w:rsidRDefault="00BB5D69" w:rsidP="00FC0BDA">
      <w:pPr>
        <w:numPr>
          <w:ilvl w:val="1"/>
          <w:numId w:val="6"/>
        </w:numPr>
        <w:tabs>
          <w:tab w:val="num" w:pos="567"/>
        </w:tabs>
        <w:ind w:left="709"/>
        <w:jc w:val="both"/>
        <w:rPr>
          <w:rFonts w:ascii="Arial" w:hAnsi="Arial" w:cs="Arial"/>
          <w:b/>
          <w:i/>
          <w:sz w:val="18"/>
          <w:szCs w:val="18"/>
        </w:rPr>
      </w:pPr>
      <w:r>
        <w:rPr>
          <w:rFonts w:ascii="Arial" w:hAnsi="Arial" w:cs="Arial"/>
          <w:sz w:val="18"/>
          <w:szCs w:val="18"/>
        </w:rPr>
        <w:lastRenderedPageBreak/>
        <w:t xml:space="preserve">    Связанные с исполнением настоящего Договора документы, переданные и полученные средствами электронной почты, имеют юридическую силу подлинных документов и считаются направленными надлежащим образом, если содержание и реквизиты таких документов позволяют установить их отправителя и получателя, а также дату их отправления. Датой получения таких документов считается дата их отправления электронной почтой. Стороны пришли к соглашению о том, что все документы, направляемые по адресу электронной почты, указанным в настоящем Договоре будут считаться надлежащим образом отправленными и полученными другой стороной. Стороны подтверждают и гарантируют, что все документы, переданные с адреса электронной почты, указанных в настоящем Договоре направляются и подписываются лицами, уполномоченными на совершение указанных действий. Стороны признают за указанными документами юридическую силу, и свои обязательства по исполнению обязанностей, предусмотренных такими документами. Извещения, уведомления, сообщения по настоящему Договору могут передаваться почтой. Риск искажения информации при ее передаче несёт сторона, отправляющая соответствующую информацию.</w:t>
      </w:r>
    </w:p>
    <w:p w14:paraId="6C3A0F36" w14:textId="77777777" w:rsidR="00BB5D69" w:rsidRDefault="00BB5D69" w:rsidP="00BB5D69">
      <w:pPr>
        <w:ind w:left="709" w:hanging="360"/>
        <w:jc w:val="both"/>
        <w:rPr>
          <w:rFonts w:ascii="Arial" w:hAnsi="Arial" w:cs="Arial"/>
          <w:b/>
          <w:i/>
          <w:sz w:val="18"/>
          <w:szCs w:val="18"/>
        </w:rPr>
      </w:pPr>
      <w:r>
        <w:rPr>
          <w:rFonts w:ascii="Arial" w:hAnsi="Arial" w:cs="Arial"/>
          <w:sz w:val="18"/>
          <w:szCs w:val="18"/>
        </w:rPr>
        <w:t xml:space="preserve">           Установленная настоящим пунктом Договора сила документов переданных посредством электронной почты не отменяет обязанность сторон настоящего Договора по передаче в срок оригиналов документов предусмотренных п. 2.10 настоящего Договора и не снимает предусмотренную Договором ответственность за неисполнение этой обязанности. </w:t>
      </w:r>
    </w:p>
    <w:p w14:paraId="0A667B50" w14:textId="77777777" w:rsidR="00BB5D69" w:rsidRDefault="00BB5D69" w:rsidP="00FC0BDA">
      <w:pPr>
        <w:numPr>
          <w:ilvl w:val="1"/>
          <w:numId w:val="6"/>
        </w:numPr>
        <w:ind w:left="709"/>
        <w:jc w:val="both"/>
        <w:rPr>
          <w:rFonts w:ascii="Arial" w:hAnsi="Arial" w:cs="Arial"/>
          <w:b/>
          <w:i/>
          <w:sz w:val="18"/>
          <w:szCs w:val="18"/>
        </w:rPr>
      </w:pPr>
      <w:r>
        <w:rPr>
          <w:rFonts w:ascii="Arial" w:hAnsi="Arial" w:cs="Arial"/>
          <w:sz w:val="18"/>
          <w:szCs w:val="18"/>
        </w:rPr>
        <w:t xml:space="preserve"> Договор составлен в двух экземплярах, имеющих равную юридическую силу, по одному для каждой из сторон.</w:t>
      </w:r>
    </w:p>
    <w:p w14:paraId="189566BC" w14:textId="77777777" w:rsidR="00BB5D69" w:rsidRDefault="00BB5D69" w:rsidP="00FC0BDA">
      <w:pPr>
        <w:numPr>
          <w:ilvl w:val="1"/>
          <w:numId w:val="6"/>
        </w:numPr>
        <w:ind w:left="709"/>
        <w:jc w:val="both"/>
        <w:rPr>
          <w:rFonts w:ascii="Arial" w:hAnsi="Arial" w:cs="Arial"/>
          <w:b/>
          <w:i/>
          <w:sz w:val="18"/>
          <w:szCs w:val="18"/>
        </w:rPr>
      </w:pPr>
      <w:r>
        <w:rPr>
          <w:rFonts w:ascii="Arial" w:hAnsi="Arial" w:cs="Arial"/>
          <w:sz w:val="18"/>
          <w:szCs w:val="18"/>
        </w:rPr>
        <w:t xml:space="preserve"> Во всем остальном, что не предусмотрено настоящим Договором стороны руководствуются действующим законодательством РФ.</w:t>
      </w:r>
    </w:p>
    <w:p w14:paraId="3692F664" w14:textId="77777777" w:rsidR="00BB5D69" w:rsidRDefault="00BB5D69" w:rsidP="00BB5D69">
      <w:pPr>
        <w:jc w:val="center"/>
        <w:rPr>
          <w:rFonts w:ascii="Arial" w:hAnsi="Arial" w:cs="Arial"/>
          <w:b/>
          <w:sz w:val="18"/>
          <w:szCs w:val="18"/>
        </w:rPr>
      </w:pPr>
    </w:p>
    <w:p w14:paraId="3F0327BB" w14:textId="77777777" w:rsidR="00BB5D69" w:rsidRDefault="00BB5D69" w:rsidP="00BB5D69">
      <w:pPr>
        <w:jc w:val="center"/>
        <w:rPr>
          <w:rFonts w:ascii="Arial" w:hAnsi="Arial" w:cs="Arial"/>
          <w:b/>
          <w:sz w:val="18"/>
          <w:szCs w:val="18"/>
        </w:rPr>
      </w:pPr>
      <w:r>
        <w:rPr>
          <w:rFonts w:ascii="Arial" w:hAnsi="Arial" w:cs="Arial"/>
          <w:b/>
          <w:sz w:val="18"/>
          <w:szCs w:val="18"/>
        </w:rPr>
        <w:t>АДРЕСА, РЕКВИЗИТЫ И ПОДПИСИ СТОРОН</w:t>
      </w:r>
    </w:p>
    <w:p w14:paraId="7717FCC2" w14:textId="77777777" w:rsidR="00BB5D69" w:rsidRDefault="00BB5D69" w:rsidP="00BB5D69">
      <w:pPr>
        <w:ind w:left="2576"/>
        <w:jc w:val="both"/>
        <w:rPr>
          <w:rFonts w:ascii="Arial" w:hAnsi="Arial" w:cs="Arial"/>
          <w:b/>
          <w:sz w:val="18"/>
          <w:szCs w:val="18"/>
        </w:rPr>
      </w:pPr>
    </w:p>
    <w:tbl>
      <w:tblPr>
        <w:tblW w:w="7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3993"/>
      </w:tblGrid>
      <w:tr w:rsidR="00BB5D69" w14:paraId="0C1D4EEF" w14:textId="77777777" w:rsidTr="00BB5D69">
        <w:trPr>
          <w:cantSplit/>
          <w:trHeight w:val="3576"/>
        </w:trPr>
        <w:tc>
          <w:tcPr>
            <w:tcW w:w="4820" w:type="dxa"/>
            <w:tcBorders>
              <w:top w:val="single" w:sz="4" w:space="0" w:color="auto"/>
              <w:left w:val="single" w:sz="4" w:space="0" w:color="auto"/>
              <w:bottom w:val="single" w:sz="4" w:space="0" w:color="auto"/>
              <w:right w:val="single" w:sz="4" w:space="0" w:color="auto"/>
            </w:tcBorders>
          </w:tcPr>
          <w:p w14:paraId="6E4897C8" w14:textId="77777777" w:rsidR="00BB5D69" w:rsidRDefault="00BB5D69">
            <w:pPr>
              <w:jc w:val="both"/>
              <w:rPr>
                <w:rFonts w:ascii="Arial" w:hAnsi="Arial" w:cs="Arial"/>
                <w:b/>
                <w:sz w:val="18"/>
                <w:szCs w:val="18"/>
              </w:rPr>
            </w:pPr>
            <w:r>
              <w:rPr>
                <w:rFonts w:ascii="Arial" w:hAnsi="Arial" w:cs="Arial"/>
                <w:b/>
                <w:sz w:val="18"/>
                <w:szCs w:val="18"/>
              </w:rPr>
              <w:t>Поставщик:</w:t>
            </w:r>
          </w:p>
          <w:p w14:paraId="71F3D6DA" w14:textId="77777777" w:rsidR="00BB5D69" w:rsidRDefault="00BB5D69">
            <w:pPr>
              <w:jc w:val="both"/>
              <w:rPr>
                <w:rFonts w:ascii="Arial" w:hAnsi="Arial" w:cs="Arial"/>
                <w:b/>
                <w:sz w:val="18"/>
                <w:szCs w:val="18"/>
              </w:rPr>
            </w:pPr>
          </w:p>
          <w:p w14:paraId="32866B7F" w14:textId="77777777" w:rsidR="00BB5D69" w:rsidRDefault="00BB5D69">
            <w:pPr>
              <w:jc w:val="both"/>
              <w:rPr>
                <w:rFonts w:ascii="Arial" w:hAnsi="Arial" w:cs="Arial"/>
                <w:b/>
                <w:sz w:val="18"/>
                <w:szCs w:val="18"/>
              </w:rPr>
            </w:pPr>
            <w:r>
              <w:rPr>
                <w:rFonts w:ascii="Arial" w:hAnsi="Arial" w:cs="Arial"/>
                <w:b/>
                <w:sz w:val="18"/>
                <w:szCs w:val="18"/>
              </w:rPr>
              <w:t>ООО ТД «</w:t>
            </w:r>
            <w:proofErr w:type="spellStart"/>
            <w:r>
              <w:rPr>
                <w:rFonts w:ascii="Arial" w:hAnsi="Arial" w:cs="Arial"/>
                <w:b/>
                <w:sz w:val="18"/>
                <w:szCs w:val="18"/>
              </w:rPr>
              <w:t>ВостокТрансГрупп</w:t>
            </w:r>
            <w:proofErr w:type="spellEnd"/>
            <w:r>
              <w:rPr>
                <w:rFonts w:ascii="Arial" w:hAnsi="Arial" w:cs="Arial"/>
                <w:b/>
                <w:sz w:val="18"/>
                <w:szCs w:val="18"/>
              </w:rPr>
              <w:t xml:space="preserve">» </w:t>
            </w:r>
          </w:p>
          <w:p w14:paraId="69D6BC2E" w14:textId="77777777" w:rsidR="00BB5D69" w:rsidRDefault="00BB5D69">
            <w:pPr>
              <w:jc w:val="both"/>
              <w:rPr>
                <w:rFonts w:ascii="Arial" w:hAnsi="Arial" w:cs="Arial"/>
                <w:sz w:val="18"/>
                <w:szCs w:val="18"/>
              </w:rPr>
            </w:pPr>
            <w:r>
              <w:rPr>
                <w:rFonts w:ascii="Arial" w:hAnsi="Arial" w:cs="Arial"/>
                <w:sz w:val="18"/>
                <w:szCs w:val="18"/>
              </w:rPr>
              <w:t>Юридический адрес:</w:t>
            </w:r>
          </w:p>
          <w:p w14:paraId="6DFE10C4" w14:textId="77777777" w:rsidR="00BB5D69" w:rsidRDefault="00BB5D69">
            <w:pPr>
              <w:jc w:val="both"/>
              <w:rPr>
                <w:rFonts w:ascii="Arial" w:hAnsi="Arial" w:cs="Arial"/>
                <w:sz w:val="18"/>
                <w:szCs w:val="18"/>
              </w:rPr>
            </w:pPr>
            <w:r>
              <w:rPr>
                <w:rFonts w:ascii="Arial" w:hAnsi="Arial" w:cs="Arial"/>
                <w:sz w:val="18"/>
                <w:szCs w:val="18"/>
              </w:rPr>
              <w:t>630005, г. Новосибирск, ул. Гоголя, 15, оф. 814</w:t>
            </w:r>
          </w:p>
          <w:p w14:paraId="46D62A29" w14:textId="77777777" w:rsidR="00BB5D69" w:rsidRDefault="00BB5D69">
            <w:pPr>
              <w:jc w:val="both"/>
              <w:rPr>
                <w:rFonts w:ascii="Arial" w:hAnsi="Arial" w:cs="Arial"/>
                <w:sz w:val="18"/>
                <w:szCs w:val="18"/>
              </w:rPr>
            </w:pPr>
            <w:r>
              <w:rPr>
                <w:rFonts w:ascii="Arial" w:hAnsi="Arial" w:cs="Arial"/>
                <w:sz w:val="18"/>
                <w:szCs w:val="18"/>
              </w:rPr>
              <w:t>Почтовый адрес:</w:t>
            </w:r>
          </w:p>
          <w:p w14:paraId="211C4395" w14:textId="77777777" w:rsidR="00BB5D69" w:rsidRDefault="00BB5D69">
            <w:pPr>
              <w:jc w:val="both"/>
              <w:rPr>
                <w:rFonts w:ascii="Arial" w:hAnsi="Arial" w:cs="Arial"/>
                <w:sz w:val="18"/>
                <w:szCs w:val="18"/>
              </w:rPr>
            </w:pPr>
            <w:r>
              <w:rPr>
                <w:rFonts w:ascii="Arial" w:hAnsi="Arial" w:cs="Arial"/>
                <w:sz w:val="18"/>
                <w:szCs w:val="18"/>
              </w:rPr>
              <w:t>630048, г. Новосибирск, ул. Немировича-Данченко,104</w:t>
            </w:r>
          </w:p>
          <w:p w14:paraId="5459790E" w14:textId="77777777" w:rsidR="00BB5D69" w:rsidRDefault="00BB5D69">
            <w:pPr>
              <w:jc w:val="both"/>
              <w:rPr>
                <w:rFonts w:ascii="Arial" w:hAnsi="Arial" w:cs="Arial"/>
                <w:sz w:val="18"/>
                <w:szCs w:val="18"/>
              </w:rPr>
            </w:pPr>
            <w:r>
              <w:rPr>
                <w:rFonts w:ascii="Arial" w:hAnsi="Arial" w:cs="Arial"/>
                <w:sz w:val="18"/>
                <w:szCs w:val="18"/>
              </w:rPr>
              <w:t>ИНН 5406794755, КПП 540601001</w:t>
            </w:r>
          </w:p>
          <w:p w14:paraId="0785E455" w14:textId="77777777" w:rsidR="00BB5D69" w:rsidRDefault="00BB5D69">
            <w:pPr>
              <w:jc w:val="both"/>
              <w:rPr>
                <w:rFonts w:ascii="Arial" w:hAnsi="Arial" w:cs="Arial"/>
                <w:sz w:val="18"/>
                <w:szCs w:val="18"/>
              </w:rPr>
            </w:pPr>
            <w:r>
              <w:rPr>
                <w:rFonts w:ascii="Arial" w:hAnsi="Arial" w:cs="Arial"/>
                <w:sz w:val="18"/>
                <w:szCs w:val="18"/>
              </w:rPr>
              <w:t>ОГРН 1145476145572, ОКПО 42199042</w:t>
            </w:r>
          </w:p>
          <w:p w14:paraId="369546FA" w14:textId="77777777" w:rsidR="00BB5D69" w:rsidRDefault="00BB5D69">
            <w:pPr>
              <w:spacing w:line="276" w:lineRule="auto"/>
              <w:rPr>
                <w:rFonts w:ascii="Arial" w:hAnsi="Arial" w:cs="Arial"/>
                <w:sz w:val="18"/>
                <w:szCs w:val="18"/>
                <w:lang w:eastAsia="en-US"/>
              </w:rPr>
            </w:pPr>
            <w:proofErr w:type="gramStart"/>
            <w:r>
              <w:rPr>
                <w:rFonts w:ascii="Arial" w:hAnsi="Arial" w:cs="Arial"/>
                <w:sz w:val="18"/>
                <w:szCs w:val="18"/>
                <w:lang w:eastAsia="en-US"/>
              </w:rPr>
              <w:t>р</w:t>
            </w:r>
            <w:proofErr w:type="gramEnd"/>
            <w:r>
              <w:rPr>
                <w:rFonts w:ascii="Arial" w:hAnsi="Arial" w:cs="Arial"/>
                <w:sz w:val="18"/>
                <w:szCs w:val="18"/>
                <w:lang w:eastAsia="en-US"/>
              </w:rPr>
              <w:t>/</w:t>
            </w:r>
            <w:proofErr w:type="spellStart"/>
            <w:r>
              <w:rPr>
                <w:rFonts w:ascii="Arial" w:hAnsi="Arial" w:cs="Arial"/>
                <w:sz w:val="18"/>
                <w:szCs w:val="18"/>
                <w:lang w:eastAsia="en-US"/>
              </w:rPr>
              <w:t>сч</w:t>
            </w:r>
            <w:proofErr w:type="spellEnd"/>
            <w:r>
              <w:rPr>
                <w:rFonts w:ascii="Arial" w:hAnsi="Arial" w:cs="Arial"/>
                <w:sz w:val="18"/>
                <w:szCs w:val="18"/>
                <w:lang w:eastAsia="en-US"/>
              </w:rPr>
              <w:t xml:space="preserve"> 40702810444050013055 в </w:t>
            </w:r>
          </w:p>
          <w:p w14:paraId="17D0C435" w14:textId="77777777" w:rsidR="00BB5D69" w:rsidRDefault="00BB5D69">
            <w:pPr>
              <w:spacing w:line="276" w:lineRule="auto"/>
              <w:rPr>
                <w:rFonts w:ascii="Arial" w:hAnsi="Arial" w:cs="Arial"/>
                <w:sz w:val="18"/>
                <w:szCs w:val="18"/>
                <w:lang w:eastAsia="en-US"/>
              </w:rPr>
            </w:pPr>
            <w:r>
              <w:rPr>
                <w:rFonts w:ascii="Arial" w:hAnsi="Arial" w:cs="Arial"/>
                <w:sz w:val="18"/>
                <w:szCs w:val="18"/>
                <w:lang w:eastAsia="en-US"/>
              </w:rPr>
              <w:t>СИБИРСКИЙ БАНК СБЕРБАНКА РФ</w:t>
            </w:r>
          </w:p>
          <w:p w14:paraId="3F03E17F" w14:textId="77777777" w:rsidR="00BB5D69" w:rsidRDefault="00BB5D69">
            <w:pPr>
              <w:spacing w:line="276" w:lineRule="auto"/>
              <w:rPr>
                <w:rFonts w:ascii="Arial" w:hAnsi="Arial" w:cs="Arial"/>
                <w:sz w:val="18"/>
                <w:szCs w:val="18"/>
                <w:lang w:eastAsia="en-US"/>
              </w:rPr>
            </w:pPr>
            <w:r>
              <w:rPr>
                <w:rFonts w:ascii="Arial" w:hAnsi="Arial" w:cs="Arial"/>
                <w:sz w:val="18"/>
                <w:szCs w:val="18"/>
                <w:lang w:eastAsia="en-US"/>
              </w:rPr>
              <w:t xml:space="preserve">БИК 045004641 </w:t>
            </w:r>
          </w:p>
          <w:p w14:paraId="12EEA07A" w14:textId="77777777" w:rsidR="00BB5D69" w:rsidRDefault="00BB5D69">
            <w:pPr>
              <w:spacing w:line="276" w:lineRule="auto"/>
              <w:rPr>
                <w:rFonts w:ascii="Arial" w:hAnsi="Arial" w:cs="Arial"/>
                <w:sz w:val="18"/>
                <w:szCs w:val="18"/>
                <w:lang w:eastAsia="en-US"/>
              </w:rPr>
            </w:pPr>
            <w:r>
              <w:rPr>
                <w:rFonts w:ascii="Arial" w:hAnsi="Arial" w:cs="Arial"/>
                <w:sz w:val="18"/>
                <w:szCs w:val="18"/>
                <w:lang w:eastAsia="en-US"/>
              </w:rPr>
              <w:t>к/</w:t>
            </w:r>
            <w:proofErr w:type="spellStart"/>
            <w:r>
              <w:rPr>
                <w:rFonts w:ascii="Arial" w:hAnsi="Arial" w:cs="Arial"/>
                <w:sz w:val="18"/>
                <w:szCs w:val="18"/>
                <w:lang w:eastAsia="en-US"/>
              </w:rPr>
              <w:t>сч</w:t>
            </w:r>
            <w:proofErr w:type="spellEnd"/>
            <w:r>
              <w:rPr>
                <w:rFonts w:ascii="Arial" w:hAnsi="Arial" w:cs="Arial"/>
                <w:sz w:val="18"/>
                <w:szCs w:val="18"/>
                <w:lang w:eastAsia="en-US"/>
              </w:rPr>
              <w:t xml:space="preserve"> 30101810500000000641</w:t>
            </w:r>
          </w:p>
          <w:p w14:paraId="678F2BE7" w14:textId="77777777" w:rsidR="00BB5D69" w:rsidRDefault="00BB5D69">
            <w:pPr>
              <w:spacing w:line="276" w:lineRule="auto"/>
              <w:rPr>
                <w:rFonts w:ascii="Arial" w:hAnsi="Arial" w:cs="Arial"/>
                <w:sz w:val="18"/>
                <w:szCs w:val="18"/>
                <w:lang w:eastAsia="en-US"/>
              </w:rPr>
            </w:pPr>
            <w:r>
              <w:rPr>
                <w:rFonts w:ascii="Arial" w:hAnsi="Arial" w:cs="Arial"/>
                <w:sz w:val="18"/>
                <w:szCs w:val="18"/>
                <w:lang w:eastAsia="en-US"/>
              </w:rPr>
              <w:t>Телефон: 8 (383) 328-40-60</w:t>
            </w:r>
          </w:p>
          <w:p w14:paraId="7A9436F9" w14:textId="77777777" w:rsidR="00BB5D69" w:rsidRDefault="00BB5D69">
            <w:pPr>
              <w:spacing w:line="276" w:lineRule="auto"/>
              <w:rPr>
                <w:rFonts w:ascii="Arial" w:hAnsi="Arial" w:cs="Arial"/>
                <w:sz w:val="18"/>
                <w:szCs w:val="18"/>
              </w:rPr>
            </w:pPr>
            <w:r>
              <w:rPr>
                <w:rFonts w:ascii="Arial" w:hAnsi="Arial" w:cs="Arial"/>
                <w:sz w:val="18"/>
                <w:szCs w:val="18"/>
                <w:lang w:eastAsia="en-US"/>
              </w:rPr>
              <w:t xml:space="preserve">                 8 (383) 328-</w:t>
            </w:r>
            <w:r>
              <w:rPr>
                <w:rFonts w:ascii="Arial" w:hAnsi="Arial" w:cs="Arial"/>
                <w:sz w:val="18"/>
                <w:szCs w:val="18"/>
              </w:rPr>
              <w:t>40-70</w:t>
            </w:r>
          </w:p>
          <w:p w14:paraId="230DEA8A" w14:textId="77777777" w:rsidR="00BB5D69" w:rsidRDefault="00BB5D69">
            <w:pPr>
              <w:spacing w:line="276" w:lineRule="auto"/>
              <w:rPr>
                <w:rFonts w:ascii="Arial" w:hAnsi="Arial" w:cs="Arial"/>
                <w:sz w:val="18"/>
                <w:szCs w:val="18"/>
              </w:rPr>
            </w:pPr>
            <w:proofErr w:type="spellStart"/>
            <w:r>
              <w:rPr>
                <w:rFonts w:ascii="Arial" w:hAnsi="Arial" w:cs="Arial"/>
                <w:sz w:val="18"/>
                <w:szCs w:val="18"/>
              </w:rPr>
              <w:t>e-mail:</w:t>
            </w:r>
            <w:hyperlink r:id="rId10" w:history="1">
              <w:r>
                <w:rPr>
                  <w:rStyle w:val="a6"/>
                  <w:rFonts w:ascii="Arial" w:hAnsi="Arial" w:cs="Arial"/>
                  <w:color w:val="auto"/>
                  <w:sz w:val="18"/>
                  <w:szCs w:val="18"/>
                  <w:u w:val="none"/>
                </w:rPr>
                <w:t>vtg-nsk@mail.ru</w:t>
              </w:r>
              <w:proofErr w:type="spellEnd"/>
            </w:hyperlink>
          </w:p>
          <w:p w14:paraId="67EB822D" w14:textId="77777777" w:rsidR="00BB5D69" w:rsidRDefault="00BB5D69">
            <w:pPr>
              <w:jc w:val="both"/>
              <w:rPr>
                <w:rFonts w:ascii="Arial" w:hAnsi="Arial" w:cs="Arial"/>
                <w:sz w:val="18"/>
                <w:szCs w:val="18"/>
              </w:rPr>
            </w:pPr>
          </w:p>
          <w:p w14:paraId="50EDF494" w14:textId="77777777" w:rsidR="00BB5D69" w:rsidRDefault="00BB5D69">
            <w:pPr>
              <w:jc w:val="both"/>
              <w:rPr>
                <w:rFonts w:ascii="Arial" w:hAnsi="Arial" w:cs="Arial"/>
                <w:sz w:val="18"/>
                <w:szCs w:val="18"/>
              </w:rPr>
            </w:pPr>
            <w:r>
              <w:rPr>
                <w:rFonts w:ascii="Arial" w:hAnsi="Arial" w:cs="Arial"/>
                <w:sz w:val="18"/>
                <w:szCs w:val="18"/>
              </w:rPr>
              <w:t>Директор_______________ В.С. Степаненко</w:t>
            </w:r>
          </w:p>
          <w:p w14:paraId="53CCB1BF" w14:textId="77777777" w:rsidR="00BB5D69" w:rsidRDefault="00BB5D69">
            <w:pPr>
              <w:jc w:val="both"/>
              <w:rPr>
                <w:rFonts w:ascii="Arial" w:hAnsi="Arial" w:cs="Arial"/>
                <w:sz w:val="18"/>
                <w:szCs w:val="18"/>
              </w:rPr>
            </w:pPr>
          </w:p>
          <w:p w14:paraId="6ECBE060" w14:textId="77777777" w:rsidR="00BB5D69" w:rsidRDefault="00BB5D69">
            <w:pPr>
              <w:jc w:val="both"/>
              <w:rPr>
                <w:rFonts w:ascii="Arial" w:hAnsi="Arial" w:cs="Arial"/>
                <w:sz w:val="18"/>
                <w:szCs w:val="18"/>
              </w:rPr>
            </w:pPr>
            <w:r>
              <w:rPr>
                <w:rFonts w:ascii="Arial" w:hAnsi="Arial" w:cs="Arial"/>
                <w:sz w:val="18"/>
                <w:szCs w:val="18"/>
              </w:rPr>
              <w:t xml:space="preserve">                            М.П.</w:t>
            </w:r>
          </w:p>
          <w:p w14:paraId="1E6BA39C" w14:textId="77777777" w:rsidR="00BB5D69" w:rsidRDefault="00BB5D69">
            <w:pPr>
              <w:jc w:val="both"/>
              <w:rPr>
                <w:rFonts w:ascii="Arial" w:hAnsi="Arial" w:cs="Arial"/>
                <w:sz w:val="18"/>
                <w:szCs w:val="18"/>
              </w:rPr>
            </w:pPr>
          </w:p>
        </w:tc>
        <w:tc>
          <w:tcPr>
            <w:tcW w:w="4994" w:type="dxa"/>
            <w:tcBorders>
              <w:top w:val="single" w:sz="4" w:space="0" w:color="auto"/>
              <w:left w:val="single" w:sz="4" w:space="0" w:color="auto"/>
              <w:bottom w:val="single" w:sz="4" w:space="0" w:color="auto"/>
              <w:right w:val="single" w:sz="4" w:space="0" w:color="auto"/>
            </w:tcBorders>
          </w:tcPr>
          <w:p w14:paraId="22705E55" w14:textId="77777777" w:rsidR="00BB5D69" w:rsidRDefault="00BB5D69">
            <w:pPr>
              <w:jc w:val="both"/>
              <w:rPr>
                <w:rFonts w:ascii="Arial" w:hAnsi="Arial" w:cs="Arial"/>
                <w:b/>
                <w:sz w:val="18"/>
                <w:szCs w:val="18"/>
              </w:rPr>
            </w:pPr>
            <w:r>
              <w:rPr>
                <w:rFonts w:ascii="Arial" w:hAnsi="Arial" w:cs="Arial"/>
                <w:b/>
                <w:sz w:val="18"/>
                <w:szCs w:val="18"/>
              </w:rPr>
              <w:t>Покупатель:</w:t>
            </w:r>
          </w:p>
          <w:p w14:paraId="4BDFA15E" w14:textId="77777777" w:rsidR="00BB5D69" w:rsidRDefault="00BB5D69">
            <w:pPr>
              <w:jc w:val="both"/>
              <w:rPr>
                <w:rFonts w:ascii="Arial" w:hAnsi="Arial" w:cs="Arial"/>
                <w:b/>
                <w:sz w:val="18"/>
                <w:szCs w:val="18"/>
              </w:rPr>
            </w:pPr>
          </w:p>
          <w:p w14:paraId="5D3E7FB8" w14:textId="77777777" w:rsidR="00BB5D69" w:rsidRDefault="00BB5D69">
            <w:pPr>
              <w:jc w:val="both"/>
              <w:rPr>
                <w:rFonts w:ascii="Arial" w:hAnsi="Arial" w:cs="Arial"/>
                <w:b/>
                <w:sz w:val="18"/>
                <w:szCs w:val="18"/>
              </w:rPr>
            </w:pPr>
            <w:r>
              <w:rPr>
                <w:rFonts w:ascii="Arial" w:hAnsi="Arial" w:cs="Arial"/>
                <w:b/>
                <w:sz w:val="18"/>
                <w:szCs w:val="18"/>
              </w:rPr>
              <w:t>ООО __________________________</w:t>
            </w:r>
          </w:p>
          <w:p w14:paraId="41B69740" w14:textId="77777777" w:rsidR="00BB5D69" w:rsidRDefault="00BB5D69">
            <w:pPr>
              <w:jc w:val="both"/>
              <w:rPr>
                <w:rFonts w:ascii="Arial" w:hAnsi="Arial" w:cs="Arial"/>
                <w:sz w:val="18"/>
                <w:szCs w:val="18"/>
              </w:rPr>
            </w:pPr>
          </w:p>
          <w:p w14:paraId="14D55130" w14:textId="77777777" w:rsidR="00BB5D69" w:rsidRDefault="00BB5D69">
            <w:pPr>
              <w:jc w:val="both"/>
              <w:rPr>
                <w:rFonts w:ascii="Arial" w:hAnsi="Arial" w:cs="Arial"/>
                <w:sz w:val="18"/>
                <w:szCs w:val="18"/>
              </w:rPr>
            </w:pPr>
            <w:r>
              <w:rPr>
                <w:rFonts w:ascii="Arial" w:hAnsi="Arial" w:cs="Arial"/>
                <w:sz w:val="18"/>
                <w:szCs w:val="18"/>
              </w:rPr>
              <w:t xml:space="preserve"> </w:t>
            </w:r>
          </w:p>
          <w:p w14:paraId="5698573B" w14:textId="77777777" w:rsidR="00BB5D69" w:rsidRDefault="00BB5D69">
            <w:pPr>
              <w:jc w:val="both"/>
              <w:rPr>
                <w:rFonts w:ascii="Arial" w:hAnsi="Arial" w:cs="Arial"/>
                <w:sz w:val="18"/>
                <w:szCs w:val="18"/>
              </w:rPr>
            </w:pPr>
          </w:p>
          <w:p w14:paraId="2D576680" w14:textId="77777777" w:rsidR="00BB5D69" w:rsidRDefault="00BB5D69">
            <w:pPr>
              <w:jc w:val="both"/>
              <w:rPr>
                <w:rFonts w:ascii="Arial" w:hAnsi="Arial" w:cs="Arial"/>
                <w:sz w:val="18"/>
                <w:szCs w:val="18"/>
              </w:rPr>
            </w:pPr>
          </w:p>
          <w:p w14:paraId="0D03FDD7" w14:textId="77777777" w:rsidR="00BB5D69" w:rsidRDefault="00BB5D69">
            <w:pPr>
              <w:jc w:val="both"/>
              <w:rPr>
                <w:rFonts w:ascii="Arial" w:hAnsi="Arial" w:cs="Arial"/>
                <w:sz w:val="18"/>
                <w:szCs w:val="18"/>
              </w:rPr>
            </w:pPr>
          </w:p>
          <w:p w14:paraId="6D2DE390" w14:textId="77777777" w:rsidR="00BB5D69" w:rsidRDefault="00BB5D69">
            <w:pPr>
              <w:jc w:val="both"/>
              <w:rPr>
                <w:rFonts w:ascii="Arial" w:hAnsi="Arial" w:cs="Arial"/>
                <w:sz w:val="18"/>
                <w:szCs w:val="18"/>
              </w:rPr>
            </w:pPr>
          </w:p>
          <w:p w14:paraId="14800FF0" w14:textId="77777777" w:rsidR="00BB5D69" w:rsidRDefault="00BB5D69">
            <w:pPr>
              <w:jc w:val="both"/>
              <w:rPr>
                <w:rFonts w:ascii="Arial" w:hAnsi="Arial" w:cs="Arial"/>
                <w:sz w:val="18"/>
                <w:szCs w:val="18"/>
              </w:rPr>
            </w:pPr>
          </w:p>
          <w:p w14:paraId="0FF030FF" w14:textId="77777777" w:rsidR="00BB5D69" w:rsidRDefault="00BB5D69">
            <w:pPr>
              <w:jc w:val="both"/>
              <w:rPr>
                <w:rFonts w:ascii="Arial" w:hAnsi="Arial" w:cs="Arial"/>
                <w:sz w:val="18"/>
                <w:szCs w:val="18"/>
              </w:rPr>
            </w:pPr>
          </w:p>
          <w:p w14:paraId="0C947311" w14:textId="77777777" w:rsidR="00BB5D69" w:rsidRDefault="00BB5D69">
            <w:pPr>
              <w:jc w:val="both"/>
              <w:rPr>
                <w:rFonts w:ascii="Arial" w:hAnsi="Arial" w:cs="Arial"/>
                <w:sz w:val="18"/>
                <w:szCs w:val="18"/>
              </w:rPr>
            </w:pPr>
          </w:p>
          <w:p w14:paraId="360F1124" w14:textId="77777777" w:rsidR="00BB5D69" w:rsidRDefault="00BB5D69">
            <w:pPr>
              <w:jc w:val="both"/>
              <w:rPr>
                <w:rFonts w:ascii="Arial" w:hAnsi="Arial" w:cs="Arial"/>
                <w:sz w:val="18"/>
                <w:szCs w:val="18"/>
              </w:rPr>
            </w:pPr>
          </w:p>
          <w:p w14:paraId="7B11743B" w14:textId="77777777" w:rsidR="00BB5D69" w:rsidRDefault="00BB5D69">
            <w:pPr>
              <w:jc w:val="both"/>
              <w:rPr>
                <w:rFonts w:ascii="Arial" w:hAnsi="Arial" w:cs="Arial"/>
                <w:sz w:val="18"/>
                <w:szCs w:val="18"/>
              </w:rPr>
            </w:pPr>
          </w:p>
          <w:p w14:paraId="67A4F9B0" w14:textId="77777777" w:rsidR="00BB5D69" w:rsidRDefault="00BB5D69">
            <w:pPr>
              <w:jc w:val="both"/>
              <w:rPr>
                <w:rFonts w:ascii="Arial" w:hAnsi="Arial" w:cs="Arial"/>
                <w:sz w:val="18"/>
                <w:szCs w:val="18"/>
              </w:rPr>
            </w:pPr>
          </w:p>
          <w:p w14:paraId="3F0BB153" w14:textId="77777777" w:rsidR="00BB5D69" w:rsidRDefault="00BB5D69">
            <w:pPr>
              <w:jc w:val="both"/>
              <w:rPr>
                <w:rFonts w:ascii="Arial" w:hAnsi="Arial" w:cs="Arial"/>
                <w:sz w:val="18"/>
                <w:szCs w:val="18"/>
              </w:rPr>
            </w:pPr>
          </w:p>
          <w:p w14:paraId="3E9E9591" w14:textId="77777777" w:rsidR="00BB5D69" w:rsidRDefault="00BB5D69">
            <w:pPr>
              <w:jc w:val="both"/>
              <w:rPr>
                <w:rFonts w:ascii="Arial" w:hAnsi="Arial" w:cs="Arial"/>
                <w:sz w:val="18"/>
                <w:szCs w:val="18"/>
              </w:rPr>
            </w:pPr>
          </w:p>
          <w:p w14:paraId="64DCC267" w14:textId="77777777" w:rsidR="00BB5D69" w:rsidRDefault="00BB5D69">
            <w:pPr>
              <w:jc w:val="both"/>
              <w:rPr>
                <w:rFonts w:ascii="Arial" w:hAnsi="Arial" w:cs="Arial"/>
                <w:sz w:val="18"/>
                <w:szCs w:val="18"/>
              </w:rPr>
            </w:pPr>
          </w:p>
          <w:p w14:paraId="041AC463" w14:textId="77777777" w:rsidR="00BB5D69" w:rsidRDefault="00BB5D69">
            <w:pPr>
              <w:jc w:val="both"/>
              <w:rPr>
                <w:rFonts w:ascii="Arial" w:hAnsi="Arial" w:cs="Arial"/>
                <w:sz w:val="18"/>
                <w:szCs w:val="18"/>
              </w:rPr>
            </w:pPr>
            <w:r>
              <w:rPr>
                <w:rFonts w:ascii="Arial" w:hAnsi="Arial" w:cs="Arial"/>
                <w:sz w:val="18"/>
                <w:szCs w:val="18"/>
              </w:rPr>
              <w:t>Директор: ________________ /                              /</w:t>
            </w:r>
          </w:p>
          <w:p w14:paraId="11ECAAB6" w14:textId="77777777" w:rsidR="00BB5D69" w:rsidRDefault="00BB5D69">
            <w:pPr>
              <w:jc w:val="both"/>
              <w:rPr>
                <w:rFonts w:ascii="Arial" w:hAnsi="Arial" w:cs="Arial"/>
                <w:sz w:val="18"/>
                <w:szCs w:val="18"/>
              </w:rPr>
            </w:pPr>
          </w:p>
          <w:p w14:paraId="3F5DCA0E" w14:textId="77777777" w:rsidR="00BB5D69" w:rsidRDefault="00BB5D69">
            <w:pPr>
              <w:jc w:val="both"/>
              <w:rPr>
                <w:rFonts w:ascii="Arial" w:hAnsi="Arial" w:cs="Arial"/>
                <w:sz w:val="18"/>
                <w:szCs w:val="18"/>
              </w:rPr>
            </w:pPr>
            <w:r>
              <w:rPr>
                <w:rFonts w:ascii="Arial" w:hAnsi="Arial" w:cs="Arial"/>
                <w:sz w:val="18"/>
                <w:szCs w:val="18"/>
              </w:rPr>
              <w:t xml:space="preserve">                                М.П.</w:t>
            </w:r>
          </w:p>
        </w:tc>
      </w:tr>
    </w:tbl>
    <w:p w14:paraId="5B69E41D" w14:textId="77777777" w:rsidR="00BB5D69" w:rsidRDefault="00BB5D69" w:rsidP="00BB5D69">
      <w:pPr>
        <w:jc w:val="both"/>
        <w:rPr>
          <w:rFonts w:ascii="Arial" w:hAnsi="Arial" w:cs="Arial"/>
          <w:sz w:val="18"/>
          <w:szCs w:val="18"/>
        </w:rPr>
      </w:pPr>
    </w:p>
    <w:p w14:paraId="08611CB5" w14:textId="77777777" w:rsidR="00BB5D69" w:rsidRDefault="00BB5D69" w:rsidP="00BB5D69">
      <w:pPr>
        <w:ind w:left="3969" w:firstLine="1416"/>
        <w:jc w:val="right"/>
        <w:rPr>
          <w:b/>
        </w:rPr>
      </w:pPr>
    </w:p>
    <w:p w14:paraId="1096FC03" w14:textId="77777777" w:rsidR="00BB5D69" w:rsidRDefault="00BB5D69" w:rsidP="00BB5D69">
      <w:pPr>
        <w:ind w:left="3969" w:firstLine="1416"/>
        <w:jc w:val="right"/>
        <w:rPr>
          <w:b/>
        </w:rPr>
      </w:pPr>
    </w:p>
    <w:p w14:paraId="0B4EB1AC" w14:textId="77777777" w:rsidR="00BB5D69" w:rsidRDefault="00BB5D69" w:rsidP="00BB5D69">
      <w:pPr>
        <w:ind w:left="3969" w:firstLine="1416"/>
        <w:jc w:val="right"/>
        <w:rPr>
          <w:b/>
        </w:rPr>
      </w:pPr>
    </w:p>
    <w:p w14:paraId="6502B7E6" w14:textId="77777777" w:rsidR="00BB5D69" w:rsidRDefault="00BB5D69" w:rsidP="00BB5D69">
      <w:pPr>
        <w:ind w:left="3969" w:firstLine="1416"/>
        <w:jc w:val="right"/>
        <w:rPr>
          <w:b/>
        </w:rPr>
      </w:pPr>
    </w:p>
    <w:p w14:paraId="3455D709" w14:textId="77777777" w:rsidR="00BB5D69" w:rsidRDefault="00BB5D69" w:rsidP="00BB5D69">
      <w:pPr>
        <w:ind w:left="3969" w:firstLine="1416"/>
        <w:jc w:val="right"/>
        <w:rPr>
          <w:b/>
        </w:rPr>
      </w:pPr>
    </w:p>
    <w:p w14:paraId="5C273DFF" w14:textId="77777777" w:rsidR="00BB5D69" w:rsidRDefault="00BB5D69" w:rsidP="00BB5D69">
      <w:pPr>
        <w:ind w:left="3969" w:firstLine="1416"/>
        <w:jc w:val="right"/>
        <w:rPr>
          <w:b/>
        </w:rPr>
      </w:pPr>
    </w:p>
    <w:p w14:paraId="688255A6" w14:textId="77777777" w:rsidR="00BB5D69" w:rsidRDefault="00BB5D69" w:rsidP="00BB5D69">
      <w:pPr>
        <w:ind w:left="3969" w:firstLine="1416"/>
        <w:jc w:val="right"/>
        <w:rPr>
          <w:b/>
        </w:rPr>
      </w:pPr>
    </w:p>
    <w:p w14:paraId="6B1C9E5D" w14:textId="77777777" w:rsidR="00BB5D69" w:rsidRDefault="00BB5D69" w:rsidP="00BB5D69">
      <w:pPr>
        <w:ind w:left="3969" w:firstLine="1416"/>
        <w:jc w:val="right"/>
        <w:rPr>
          <w:b/>
        </w:rPr>
      </w:pPr>
    </w:p>
    <w:p w14:paraId="43F4468D" w14:textId="77777777" w:rsidR="00BB5D69" w:rsidRDefault="00BB5D69" w:rsidP="00BB5D69">
      <w:pPr>
        <w:ind w:left="3969" w:firstLine="1416"/>
        <w:jc w:val="right"/>
        <w:rPr>
          <w:b/>
        </w:rPr>
      </w:pPr>
    </w:p>
    <w:p w14:paraId="0D43774D" w14:textId="77777777" w:rsidR="00BB5D69" w:rsidRDefault="00BB5D69" w:rsidP="00BB5D69">
      <w:pPr>
        <w:ind w:left="3969" w:firstLine="1416"/>
        <w:jc w:val="right"/>
        <w:rPr>
          <w:b/>
        </w:rPr>
      </w:pPr>
    </w:p>
    <w:p w14:paraId="704483E9" w14:textId="77777777" w:rsidR="00BB5D69" w:rsidRDefault="00BB5D69" w:rsidP="00BB5D69">
      <w:pPr>
        <w:ind w:left="3969" w:firstLine="1416"/>
        <w:jc w:val="right"/>
        <w:rPr>
          <w:b/>
        </w:rPr>
      </w:pPr>
    </w:p>
    <w:p w14:paraId="0F8571AA" w14:textId="77777777" w:rsidR="00BB5D69" w:rsidRDefault="00BB5D69" w:rsidP="00BB5D69">
      <w:pPr>
        <w:ind w:left="3969" w:firstLine="1416"/>
        <w:jc w:val="right"/>
        <w:rPr>
          <w:b/>
        </w:rPr>
      </w:pPr>
    </w:p>
    <w:p w14:paraId="0D664F84" w14:textId="77777777" w:rsidR="00BB5D69" w:rsidRDefault="00BB5D69" w:rsidP="00BB5D69">
      <w:pPr>
        <w:ind w:left="3969" w:firstLine="1416"/>
        <w:jc w:val="right"/>
        <w:rPr>
          <w:b/>
        </w:rPr>
      </w:pPr>
    </w:p>
    <w:p w14:paraId="29053CBE" w14:textId="77777777" w:rsidR="00BB5D69" w:rsidRDefault="00BB5D69" w:rsidP="00BB5D69">
      <w:pPr>
        <w:ind w:left="3969" w:firstLine="1416"/>
        <w:jc w:val="right"/>
        <w:rPr>
          <w:b/>
        </w:rPr>
      </w:pPr>
    </w:p>
    <w:p w14:paraId="48F80AEE" w14:textId="77777777" w:rsidR="00BB5D69" w:rsidRDefault="00BB5D69" w:rsidP="00BB5D69">
      <w:pPr>
        <w:ind w:left="3969" w:firstLine="1416"/>
        <w:jc w:val="right"/>
        <w:rPr>
          <w:b/>
        </w:rPr>
      </w:pPr>
    </w:p>
    <w:p w14:paraId="6EC8385B" w14:textId="77777777" w:rsidR="00BB5D69" w:rsidRDefault="00BB5D69" w:rsidP="00BB5D69">
      <w:pPr>
        <w:ind w:left="3969" w:firstLine="1416"/>
        <w:jc w:val="right"/>
        <w:rPr>
          <w:b/>
        </w:rPr>
      </w:pPr>
    </w:p>
    <w:p w14:paraId="1226EA7B" w14:textId="77777777" w:rsidR="00BB5D69" w:rsidRDefault="00BB5D69" w:rsidP="00BB5D69">
      <w:pPr>
        <w:ind w:left="3969" w:firstLine="1416"/>
        <w:jc w:val="right"/>
        <w:rPr>
          <w:b/>
        </w:rPr>
      </w:pPr>
    </w:p>
    <w:p w14:paraId="79FE280D" w14:textId="77777777" w:rsidR="00BB5D69" w:rsidRDefault="00BB5D69" w:rsidP="00BB5D69">
      <w:pPr>
        <w:ind w:left="3969" w:firstLine="1416"/>
        <w:jc w:val="right"/>
        <w:rPr>
          <w:b/>
        </w:rPr>
      </w:pPr>
    </w:p>
    <w:p w14:paraId="265383D8" w14:textId="77777777" w:rsidR="00BB5D69" w:rsidRDefault="00BB5D69" w:rsidP="00BB5D69">
      <w:pPr>
        <w:ind w:left="3969" w:firstLine="1416"/>
        <w:jc w:val="right"/>
        <w:rPr>
          <w:b/>
        </w:rPr>
      </w:pPr>
    </w:p>
    <w:p w14:paraId="6CF5B861" w14:textId="77777777" w:rsidR="00BB5D69" w:rsidRDefault="00BB5D69" w:rsidP="00BB5D69">
      <w:pPr>
        <w:ind w:left="3969" w:firstLine="1416"/>
        <w:jc w:val="right"/>
        <w:rPr>
          <w:b/>
        </w:rPr>
      </w:pPr>
    </w:p>
    <w:p w14:paraId="29AF42F2" w14:textId="77777777" w:rsidR="00BB5D69" w:rsidRDefault="00BB5D69" w:rsidP="00BB5D69">
      <w:pPr>
        <w:ind w:left="3969" w:firstLine="1416"/>
        <w:jc w:val="right"/>
        <w:rPr>
          <w:b/>
        </w:rPr>
      </w:pPr>
    </w:p>
    <w:p w14:paraId="43A8125C" w14:textId="77777777" w:rsidR="00BB5D69" w:rsidRDefault="00BB5D69" w:rsidP="00BB5D69">
      <w:pPr>
        <w:ind w:left="3969" w:firstLine="1416"/>
        <w:jc w:val="right"/>
        <w:rPr>
          <w:b/>
        </w:rPr>
      </w:pPr>
    </w:p>
    <w:p w14:paraId="21D52219" w14:textId="77777777" w:rsidR="00BB5D69" w:rsidRDefault="00BB5D69" w:rsidP="00BB5D69">
      <w:pPr>
        <w:ind w:left="3969" w:firstLine="1416"/>
        <w:jc w:val="right"/>
        <w:rPr>
          <w:b/>
        </w:rPr>
      </w:pPr>
    </w:p>
    <w:p w14:paraId="0889E849" w14:textId="77777777" w:rsidR="00BB5D69" w:rsidRDefault="00BB5D69" w:rsidP="00BB5D69">
      <w:pPr>
        <w:ind w:left="3969" w:firstLine="1416"/>
        <w:jc w:val="right"/>
        <w:rPr>
          <w:b/>
        </w:rPr>
      </w:pPr>
    </w:p>
    <w:p w14:paraId="2DA0EBC6" w14:textId="77777777" w:rsidR="00BB5D69" w:rsidRDefault="00BB5D69" w:rsidP="00BB5D69">
      <w:pPr>
        <w:ind w:left="3969" w:firstLine="1416"/>
        <w:jc w:val="right"/>
        <w:rPr>
          <w:b/>
        </w:rPr>
      </w:pPr>
    </w:p>
    <w:p w14:paraId="1181C7B3" w14:textId="1D5CB1A9" w:rsidR="00BB5D69" w:rsidRDefault="00BB5D69" w:rsidP="00BB5D69">
      <w:pPr>
        <w:ind w:left="3969" w:firstLine="1416"/>
        <w:jc w:val="right"/>
        <w:rPr>
          <w:b/>
        </w:rPr>
      </w:pPr>
      <w:r>
        <w:rPr>
          <w:b/>
        </w:rPr>
        <w:t>Приложение № 1 к Договору поставки нефтепродуктов №  от « » _________2018г.</w:t>
      </w:r>
    </w:p>
    <w:p w14:paraId="3AD6DD6B" w14:textId="77777777" w:rsidR="00BB5D69" w:rsidRDefault="00BB5D69" w:rsidP="00BB5D69">
      <w:pPr>
        <w:jc w:val="right"/>
        <w:rPr>
          <w:b/>
        </w:rPr>
      </w:pPr>
    </w:p>
    <w:p w14:paraId="5FF91EF8" w14:textId="77777777" w:rsidR="00BB5D69" w:rsidRDefault="00BB5D69" w:rsidP="00BB5D69">
      <w:pPr>
        <w:jc w:val="right"/>
        <w:rPr>
          <w:b/>
        </w:rPr>
      </w:pPr>
    </w:p>
    <w:p w14:paraId="73260CC6" w14:textId="77777777" w:rsidR="00BB5D69" w:rsidRDefault="00BB5D69" w:rsidP="00BB5D69">
      <w:pPr>
        <w:jc w:val="right"/>
        <w:rPr>
          <w:b/>
          <w:i/>
        </w:rPr>
      </w:pPr>
      <w:r>
        <w:rPr>
          <w:b/>
        </w:rPr>
        <w:t>Форма «Заявка-с</w:t>
      </w:r>
      <w:r>
        <w:rPr>
          <w:b/>
          <w:i/>
        </w:rPr>
        <w:t xml:space="preserve">пецификация № </w:t>
      </w:r>
    </w:p>
    <w:p w14:paraId="15C4EB5D" w14:textId="0E0B053A" w:rsidR="00BB5D69" w:rsidRDefault="00BB5D69" w:rsidP="00BB5D69">
      <w:pPr>
        <w:jc w:val="right"/>
        <w:rPr>
          <w:b/>
          <w:i/>
        </w:rPr>
      </w:pPr>
      <w:r>
        <w:rPr>
          <w:b/>
          <w:i/>
        </w:rPr>
        <w:t>к Договору поставки нефтепродуктов № 00//00-18</w:t>
      </w:r>
    </w:p>
    <w:p w14:paraId="3E8603C3" w14:textId="043C4058" w:rsidR="00BB5D69" w:rsidRDefault="00BB5D69" w:rsidP="00BB5D69">
      <w:pPr>
        <w:jc w:val="right"/>
        <w:rPr>
          <w:b/>
          <w:i/>
          <w:sz w:val="22"/>
          <w:szCs w:val="22"/>
        </w:rPr>
      </w:pPr>
      <w:r>
        <w:rPr>
          <w:b/>
          <w:i/>
          <w:sz w:val="22"/>
          <w:szCs w:val="22"/>
        </w:rPr>
        <w:t>от « » __________2018 года»</w:t>
      </w:r>
    </w:p>
    <w:p w14:paraId="364B136D" w14:textId="77777777" w:rsidR="00BB5D69" w:rsidRDefault="00BB5D69" w:rsidP="00BB5D69">
      <w:pPr>
        <w:rPr>
          <w:b/>
          <w:i/>
          <w:sz w:val="22"/>
          <w:szCs w:val="22"/>
        </w:rPr>
      </w:pPr>
    </w:p>
    <w:p w14:paraId="7935104A" w14:textId="2CABF1C4" w:rsidR="00BB5D69" w:rsidRDefault="00BB5D69" w:rsidP="00BB5D69">
      <w:pPr>
        <w:rPr>
          <w:b/>
          <w:i/>
          <w:sz w:val="22"/>
          <w:szCs w:val="22"/>
        </w:rPr>
      </w:pPr>
      <w:r>
        <w:rPr>
          <w:b/>
          <w:i/>
          <w:sz w:val="22"/>
          <w:szCs w:val="22"/>
        </w:rPr>
        <w:t xml:space="preserve"> г. Новосибирск </w:t>
      </w:r>
      <w:r>
        <w:rPr>
          <w:b/>
          <w:i/>
          <w:sz w:val="22"/>
          <w:szCs w:val="22"/>
        </w:rPr>
        <w:tab/>
      </w:r>
      <w:r>
        <w:rPr>
          <w:b/>
          <w:i/>
          <w:sz w:val="22"/>
          <w:szCs w:val="22"/>
        </w:rPr>
        <w:tab/>
      </w:r>
      <w:r>
        <w:rPr>
          <w:b/>
          <w:i/>
          <w:sz w:val="22"/>
          <w:szCs w:val="22"/>
        </w:rPr>
        <w:tab/>
        <w:t xml:space="preserve">                                                                 </w:t>
      </w:r>
      <w:r>
        <w:rPr>
          <w:b/>
          <w:i/>
          <w:sz w:val="22"/>
          <w:szCs w:val="22"/>
        </w:rPr>
        <w:tab/>
        <w:t xml:space="preserve">          «__» ________ 2018 г.</w:t>
      </w:r>
    </w:p>
    <w:p w14:paraId="03BEE2F8" w14:textId="77777777" w:rsidR="00BB5D69" w:rsidRDefault="00BB5D69" w:rsidP="00BB5D69">
      <w:pPr>
        <w:rPr>
          <w:i/>
          <w:sz w:val="22"/>
          <w:szCs w:val="22"/>
        </w:rPr>
      </w:pPr>
    </w:p>
    <w:p w14:paraId="4D15EFC7" w14:textId="77777777" w:rsidR="00BB5D69" w:rsidRDefault="00BB5D69" w:rsidP="00BB5D69">
      <w:pPr>
        <w:ind w:firstLine="360"/>
        <w:jc w:val="both"/>
        <w:rPr>
          <w:i/>
        </w:rPr>
      </w:pPr>
      <w:r>
        <w:rPr>
          <w:b/>
          <w:i/>
        </w:rPr>
        <w:t>Общество с ограниченной ответственностью ТД «</w:t>
      </w:r>
      <w:proofErr w:type="spellStart"/>
      <w:r>
        <w:rPr>
          <w:b/>
          <w:i/>
        </w:rPr>
        <w:t>ВостокТрансГрупп</w:t>
      </w:r>
      <w:proofErr w:type="spellEnd"/>
      <w:r>
        <w:rPr>
          <w:b/>
          <w:i/>
        </w:rPr>
        <w:t>»,</w:t>
      </w:r>
      <w:r>
        <w:rPr>
          <w:i/>
        </w:rPr>
        <w:t xml:space="preserve"> именуемое в дальнейшем «</w:t>
      </w:r>
      <w:r>
        <w:rPr>
          <w:b/>
          <w:i/>
        </w:rPr>
        <w:t>Поставщик</w:t>
      </w:r>
      <w:r>
        <w:rPr>
          <w:i/>
        </w:rPr>
        <w:t xml:space="preserve">», в лице директора В.С. Степаненко, действующего на основании Устава, с одной стороны, и </w:t>
      </w:r>
    </w:p>
    <w:p w14:paraId="5D9C7B29" w14:textId="77777777" w:rsidR="00BB5D69" w:rsidRDefault="00BB5D69" w:rsidP="00BB5D69">
      <w:pPr>
        <w:ind w:firstLine="360"/>
        <w:jc w:val="both"/>
        <w:rPr>
          <w:i/>
        </w:rPr>
      </w:pPr>
      <w:r>
        <w:rPr>
          <w:b/>
          <w:i/>
        </w:rPr>
        <w:t>__________________________________________________________</w:t>
      </w:r>
      <w:r>
        <w:rPr>
          <w:b/>
          <w:i/>
          <w:color w:val="000000"/>
        </w:rPr>
        <w:t>,</w:t>
      </w:r>
      <w:r>
        <w:rPr>
          <w:i/>
        </w:rPr>
        <w:t xml:space="preserve"> именуемое в дальнейшем </w:t>
      </w:r>
      <w:r>
        <w:rPr>
          <w:b/>
          <w:i/>
        </w:rPr>
        <w:t>«Покупатель»</w:t>
      </w:r>
      <w:r>
        <w:rPr>
          <w:i/>
        </w:rPr>
        <w:t xml:space="preserve">, в лице  ________________________________________________, </w:t>
      </w:r>
      <w:r>
        <w:rPr>
          <w:i/>
          <w:color w:val="000000"/>
        </w:rPr>
        <w:t>действующего  на основании Устава</w:t>
      </w:r>
      <w:r>
        <w:rPr>
          <w:i/>
        </w:rPr>
        <w:t>, с другой стороны, а совместно далее по тексту именуемые – «Стороны», согласовали нижеследующее:</w:t>
      </w:r>
    </w:p>
    <w:p w14:paraId="572DB3E0" w14:textId="77777777" w:rsidR="00BB5D69" w:rsidRDefault="00BB5D69" w:rsidP="00BB5D69">
      <w:pPr>
        <w:jc w:val="both"/>
        <w:rPr>
          <w:i/>
          <w:sz w:val="22"/>
          <w:szCs w:val="22"/>
        </w:rPr>
      </w:pPr>
      <w:r>
        <w:rPr>
          <w:i/>
          <w:sz w:val="22"/>
          <w:szCs w:val="22"/>
        </w:rPr>
        <w:t xml:space="preserve">         </w:t>
      </w:r>
    </w:p>
    <w:p w14:paraId="0F5A8C5E" w14:textId="77777777" w:rsidR="00BB5D69" w:rsidRDefault="00BB5D69" w:rsidP="00FC0BDA">
      <w:pPr>
        <w:pStyle w:val="a9"/>
        <w:numPr>
          <w:ilvl w:val="0"/>
          <w:numId w:val="1"/>
        </w:numPr>
        <w:spacing w:after="0" w:line="240" w:lineRule="auto"/>
        <w:jc w:val="both"/>
        <w:rPr>
          <w:rFonts w:ascii="Times New Roman" w:hAnsi="Times New Roman"/>
          <w:i/>
        </w:rPr>
      </w:pPr>
      <w:r>
        <w:rPr>
          <w:rFonts w:ascii="Times New Roman" w:hAnsi="Times New Roman"/>
          <w:i/>
        </w:rPr>
        <w:t>Наименование, количество, цена, общая стоимость и сроки поставки Товара:</w:t>
      </w:r>
    </w:p>
    <w:p w14:paraId="1FC7AC85" w14:textId="77777777" w:rsidR="00BB5D69" w:rsidRDefault="00BB5D69" w:rsidP="00BB5D69">
      <w:pPr>
        <w:pStyle w:val="a9"/>
        <w:spacing w:after="0" w:line="240" w:lineRule="auto"/>
        <w:ind w:left="360"/>
        <w:jc w:val="both"/>
        <w:rPr>
          <w:rFonts w:ascii="Times New Roman" w:hAnsi="Times New Roman"/>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090"/>
        <w:gridCol w:w="1664"/>
        <w:gridCol w:w="1809"/>
        <w:gridCol w:w="1973"/>
        <w:gridCol w:w="1854"/>
      </w:tblGrid>
      <w:tr w:rsidR="00BB5D69" w14:paraId="51094C15" w14:textId="77777777" w:rsidTr="00BB5D69">
        <w:trPr>
          <w:trHeight w:val="858"/>
        </w:trPr>
        <w:tc>
          <w:tcPr>
            <w:tcW w:w="626" w:type="dxa"/>
            <w:tcBorders>
              <w:top w:val="single" w:sz="4" w:space="0" w:color="000000"/>
              <w:left w:val="single" w:sz="4" w:space="0" w:color="000000"/>
              <w:bottom w:val="single" w:sz="4" w:space="0" w:color="000000"/>
              <w:right w:val="single" w:sz="4" w:space="0" w:color="000000"/>
            </w:tcBorders>
            <w:vAlign w:val="center"/>
          </w:tcPr>
          <w:p w14:paraId="4A3230E6" w14:textId="77777777" w:rsidR="00BB5D69" w:rsidRDefault="00BB5D69">
            <w:pPr>
              <w:pStyle w:val="a9"/>
              <w:spacing w:after="0" w:line="240" w:lineRule="auto"/>
              <w:ind w:left="0"/>
              <w:jc w:val="center"/>
              <w:rPr>
                <w:rFonts w:ascii="Times New Roman" w:hAnsi="Times New Roman"/>
                <w:b/>
                <w:sz w:val="20"/>
                <w:szCs w:val="20"/>
              </w:rPr>
            </w:pPr>
          </w:p>
          <w:p w14:paraId="028AC572" w14:textId="77777777" w:rsidR="00BB5D69" w:rsidRDefault="00BB5D69">
            <w:pPr>
              <w:pStyle w:val="a9"/>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090" w:type="dxa"/>
            <w:tcBorders>
              <w:top w:val="single" w:sz="4" w:space="0" w:color="000000"/>
              <w:left w:val="single" w:sz="4" w:space="0" w:color="000000"/>
              <w:bottom w:val="single" w:sz="4" w:space="0" w:color="000000"/>
              <w:right w:val="single" w:sz="4" w:space="0" w:color="000000"/>
            </w:tcBorders>
            <w:vAlign w:val="center"/>
            <w:hideMark/>
          </w:tcPr>
          <w:p w14:paraId="20C54A62"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Наименование</w:t>
            </w:r>
          </w:p>
          <w:p w14:paraId="4BC34C46"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Товара</w:t>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1E51EC87"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Количество Товара</w:t>
            </w:r>
            <w:proofErr w:type="gramStart"/>
            <w:r>
              <w:rPr>
                <w:rFonts w:ascii="Times New Roman" w:hAnsi="Times New Roman"/>
                <w:b/>
                <w:sz w:val="20"/>
                <w:szCs w:val="20"/>
              </w:rPr>
              <w:t>,(</w:t>
            </w:r>
            <w:proofErr w:type="gramEnd"/>
            <w:r>
              <w:rPr>
                <w:rFonts w:ascii="Times New Roman" w:hAnsi="Times New Roman"/>
                <w:b/>
                <w:sz w:val="20"/>
                <w:szCs w:val="20"/>
              </w:rPr>
              <w:t>л.)</w:t>
            </w:r>
          </w:p>
          <w:p w14:paraId="47EBBB61"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±10%</w:t>
            </w:r>
          </w:p>
        </w:tc>
        <w:tc>
          <w:tcPr>
            <w:tcW w:w="1809" w:type="dxa"/>
            <w:tcBorders>
              <w:top w:val="single" w:sz="4" w:space="0" w:color="000000"/>
              <w:left w:val="single" w:sz="4" w:space="0" w:color="000000"/>
              <w:bottom w:val="single" w:sz="4" w:space="0" w:color="000000"/>
              <w:right w:val="single" w:sz="4" w:space="0" w:color="000000"/>
            </w:tcBorders>
            <w:vAlign w:val="center"/>
            <w:hideMark/>
          </w:tcPr>
          <w:p w14:paraId="398044E4"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Цена за единицу Товара (руб.) включая НДС 18%</w:t>
            </w:r>
          </w:p>
        </w:tc>
        <w:tc>
          <w:tcPr>
            <w:tcW w:w="1973" w:type="dxa"/>
            <w:tcBorders>
              <w:top w:val="single" w:sz="4" w:space="0" w:color="000000"/>
              <w:left w:val="single" w:sz="4" w:space="0" w:color="000000"/>
              <w:bottom w:val="single" w:sz="4" w:space="0" w:color="000000"/>
              <w:right w:val="single" w:sz="4" w:space="0" w:color="auto"/>
            </w:tcBorders>
            <w:vAlign w:val="center"/>
            <w:hideMark/>
          </w:tcPr>
          <w:p w14:paraId="08DFB1B4"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Стоимость Товара</w:t>
            </w:r>
          </w:p>
          <w:p w14:paraId="08B0F5D3"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(руб.) включая НДС 18%</w:t>
            </w: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07D3524F" w14:textId="77777777" w:rsidR="00BB5D69" w:rsidRDefault="00BB5D69">
            <w:pPr>
              <w:pStyle w:val="a9"/>
              <w:spacing w:after="0" w:line="240" w:lineRule="auto"/>
              <w:ind w:left="0"/>
              <w:jc w:val="center"/>
              <w:rPr>
                <w:rFonts w:ascii="Times New Roman" w:hAnsi="Times New Roman"/>
                <w:b/>
                <w:sz w:val="20"/>
                <w:szCs w:val="20"/>
              </w:rPr>
            </w:pPr>
            <w:r>
              <w:rPr>
                <w:rFonts w:ascii="Times New Roman" w:hAnsi="Times New Roman"/>
                <w:b/>
                <w:sz w:val="20"/>
                <w:szCs w:val="20"/>
              </w:rPr>
              <w:t>Стоимость доставки Товара (руб.) без НДС</w:t>
            </w:r>
          </w:p>
        </w:tc>
      </w:tr>
      <w:tr w:rsidR="00BB5D69" w14:paraId="46A2D834" w14:textId="77777777" w:rsidTr="00BB5D69">
        <w:trPr>
          <w:trHeight w:val="577"/>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6CB8A1FC" w14:textId="77777777" w:rsidR="00BB5D69" w:rsidRDefault="00BB5D69">
            <w:pPr>
              <w:pStyle w:val="a9"/>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2090" w:type="dxa"/>
            <w:tcBorders>
              <w:top w:val="single" w:sz="4" w:space="0" w:color="000000"/>
              <w:left w:val="single" w:sz="4" w:space="0" w:color="000000"/>
              <w:bottom w:val="single" w:sz="4" w:space="0" w:color="000000"/>
              <w:right w:val="single" w:sz="4" w:space="0" w:color="000000"/>
            </w:tcBorders>
            <w:vAlign w:val="center"/>
          </w:tcPr>
          <w:p w14:paraId="022B3105" w14:textId="77777777" w:rsidR="00BB5D69" w:rsidRDefault="00BB5D69">
            <w:pPr>
              <w:pStyle w:val="a9"/>
              <w:spacing w:after="0" w:line="240" w:lineRule="auto"/>
              <w:ind w:left="0"/>
              <w:jc w:val="center"/>
              <w:rPr>
                <w:rFonts w:ascii="Times New Roman" w:hAnsi="Times New Roman"/>
                <w:sz w:val="20"/>
                <w:szCs w:val="20"/>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4E0432A8" w14:textId="77777777" w:rsidR="00BB5D69" w:rsidRDefault="00BB5D69">
            <w:pPr>
              <w:pStyle w:val="a9"/>
              <w:spacing w:after="0" w:line="240" w:lineRule="auto"/>
              <w:ind w:left="0"/>
              <w:jc w:val="center"/>
              <w:rPr>
                <w:rFonts w:ascii="Times New Roman" w:hAnsi="Times New Roman"/>
                <w:sz w:val="20"/>
                <w:szCs w:val="20"/>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12182676" w14:textId="77777777" w:rsidR="00BB5D69" w:rsidRDefault="00BB5D69">
            <w:pPr>
              <w:pStyle w:val="a9"/>
              <w:spacing w:after="0" w:line="240" w:lineRule="auto"/>
              <w:ind w:left="0"/>
              <w:jc w:val="center"/>
              <w:rPr>
                <w:rFonts w:ascii="Times New Roman" w:hAnsi="Times New Roman"/>
                <w:sz w:val="20"/>
                <w:szCs w:val="20"/>
              </w:rPr>
            </w:pPr>
          </w:p>
        </w:tc>
        <w:tc>
          <w:tcPr>
            <w:tcW w:w="1973" w:type="dxa"/>
            <w:tcBorders>
              <w:top w:val="single" w:sz="4" w:space="0" w:color="000000"/>
              <w:left w:val="single" w:sz="4" w:space="0" w:color="000000"/>
              <w:bottom w:val="single" w:sz="4" w:space="0" w:color="000000"/>
              <w:right w:val="single" w:sz="4" w:space="0" w:color="auto"/>
            </w:tcBorders>
            <w:vAlign w:val="center"/>
          </w:tcPr>
          <w:p w14:paraId="438835AA" w14:textId="77777777" w:rsidR="00BB5D69" w:rsidRDefault="00BB5D69">
            <w:pPr>
              <w:pStyle w:val="a9"/>
              <w:spacing w:after="0" w:line="240" w:lineRule="auto"/>
              <w:ind w:left="0"/>
              <w:jc w:val="center"/>
              <w:rPr>
                <w:rFonts w:ascii="Times New Roman" w:hAnsi="Times New Roman"/>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5B7F8875" w14:textId="77777777" w:rsidR="00BB5D69" w:rsidRDefault="00BB5D69">
            <w:pPr>
              <w:pStyle w:val="a9"/>
              <w:spacing w:after="0" w:line="240" w:lineRule="auto"/>
              <w:ind w:left="0"/>
              <w:jc w:val="center"/>
              <w:rPr>
                <w:rFonts w:ascii="Times New Roman" w:hAnsi="Times New Roman"/>
                <w:sz w:val="20"/>
                <w:szCs w:val="20"/>
              </w:rPr>
            </w:pPr>
          </w:p>
        </w:tc>
      </w:tr>
      <w:tr w:rsidR="00BB5D69" w14:paraId="640FE566" w14:textId="77777777" w:rsidTr="00BB5D69">
        <w:trPr>
          <w:trHeight w:val="577"/>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704D2BB6" w14:textId="77777777" w:rsidR="00BB5D69" w:rsidRDefault="00BB5D69">
            <w:pPr>
              <w:pStyle w:val="a9"/>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2090" w:type="dxa"/>
            <w:tcBorders>
              <w:top w:val="single" w:sz="4" w:space="0" w:color="000000"/>
              <w:left w:val="single" w:sz="4" w:space="0" w:color="000000"/>
              <w:bottom w:val="single" w:sz="4" w:space="0" w:color="000000"/>
              <w:right w:val="single" w:sz="4" w:space="0" w:color="000000"/>
            </w:tcBorders>
            <w:vAlign w:val="center"/>
          </w:tcPr>
          <w:p w14:paraId="5B92E9BD" w14:textId="77777777" w:rsidR="00BB5D69" w:rsidRDefault="00BB5D69">
            <w:pPr>
              <w:pStyle w:val="a9"/>
              <w:spacing w:after="0" w:line="240" w:lineRule="auto"/>
              <w:ind w:left="0"/>
              <w:jc w:val="center"/>
              <w:rPr>
                <w:rFonts w:ascii="Times New Roman" w:hAnsi="Times New Roman"/>
                <w:sz w:val="20"/>
                <w:szCs w:val="20"/>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E1DE4D5" w14:textId="77777777" w:rsidR="00BB5D69" w:rsidRDefault="00BB5D69">
            <w:pPr>
              <w:pStyle w:val="a9"/>
              <w:spacing w:after="0" w:line="240" w:lineRule="auto"/>
              <w:ind w:left="0"/>
              <w:jc w:val="center"/>
              <w:rPr>
                <w:rFonts w:ascii="Times New Roman" w:hAnsi="Times New Roman"/>
                <w:sz w:val="20"/>
                <w:szCs w:val="20"/>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4BE08BCE" w14:textId="77777777" w:rsidR="00BB5D69" w:rsidRDefault="00BB5D69">
            <w:pPr>
              <w:pStyle w:val="a9"/>
              <w:spacing w:after="0" w:line="240" w:lineRule="auto"/>
              <w:ind w:left="0"/>
              <w:jc w:val="center"/>
              <w:rPr>
                <w:rFonts w:ascii="Times New Roman" w:hAnsi="Times New Roman"/>
                <w:sz w:val="20"/>
                <w:szCs w:val="20"/>
              </w:rPr>
            </w:pPr>
          </w:p>
        </w:tc>
        <w:tc>
          <w:tcPr>
            <w:tcW w:w="1973" w:type="dxa"/>
            <w:tcBorders>
              <w:top w:val="single" w:sz="4" w:space="0" w:color="000000"/>
              <w:left w:val="single" w:sz="4" w:space="0" w:color="000000"/>
              <w:bottom w:val="single" w:sz="4" w:space="0" w:color="000000"/>
              <w:right w:val="single" w:sz="4" w:space="0" w:color="auto"/>
            </w:tcBorders>
            <w:vAlign w:val="center"/>
          </w:tcPr>
          <w:p w14:paraId="0060422B" w14:textId="77777777" w:rsidR="00BB5D69" w:rsidRDefault="00BB5D69">
            <w:pPr>
              <w:pStyle w:val="a9"/>
              <w:spacing w:after="0" w:line="240" w:lineRule="auto"/>
              <w:ind w:left="0"/>
              <w:jc w:val="center"/>
              <w:rPr>
                <w:rFonts w:ascii="Times New Roman" w:hAnsi="Times New Roman"/>
                <w:sz w:val="20"/>
                <w:szCs w:val="20"/>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07D7276B" w14:textId="77777777" w:rsidR="00BB5D69" w:rsidRDefault="00BB5D69">
            <w:pPr>
              <w:pStyle w:val="a9"/>
              <w:spacing w:after="0" w:line="240" w:lineRule="auto"/>
              <w:ind w:left="0"/>
              <w:jc w:val="center"/>
              <w:rPr>
                <w:rFonts w:ascii="Times New Roman" w:hAnsi="Times New Roman"/>
                <w:sz w:val="20"/>
                <w:szCs w:val="20"/>
              </w:rPr>
            </w:pPr>
          </w:p>
        </w:tc>
      </w:tr>
      <w:tr w:rsidR="00BB5D69" w14:paraId="7A2752F5" w14:textId="77777777" w:rsidTr="00BB5D69">
        <w:trPr>
          <w:trHeight w:val="577"/>
        </w:trPr>
        <w:tc>
          <w:tcPr>
            <w:tcW w:w="626" w:type="dxa"/>
            <w:tcBorders>
              <w:top w:val="single" w:sz="4" w:space="0" w:color="000000"/>
              <w:left w:val="single" w:sz="4" w:space="0" w:color="000000"/>
              <w:bottom w:val="single" w:sz="4" w:space="0" w:color="000000"/>
              <w:right w:val="single" w:sz="4" w:space="0" w:color="000000"/>
            </w:tcBorders>
            <w:vAlign w:val="center"/>
          </w:tcPr>
          <w:p w14:paraId="50E064BE" w14:textId="77777777" w:rsidR="00BB5D69" w:rsidRDefault="00BB5D69">
            <w:pPr>
              <w:pStyle w:val="a9"/>
              <w:spacing w:after="0" w:line="240" w:lineRule="auto"/>
              <w:ind w:left="0"/>
              <w:jc w:val="center"/>
              <w:rPr>
                <w:rFonts w:ascii="Times New Roman" w:hAnsi="Times New Roman"/>
                <w:sz w:val="20"/>
                <w:szCs w:val="20"/>
              </w:rPr>
            </w:pPr>
          </w:p>
        </w:tc>
        <w:tc>
          <w:tcPr>
            <w:tcW w:w="5563" w:type="dxa"/>
            <w:gridSpan w:val="3"/>
            <w:tcBorders>
              <w:top w:val="single" w:sz="4" w:space="0" w:color="000000"/>
              <w:left w:val="single" w:sz="4" w:space="0" w:color="000000"/>
              <w:bottom w:val="single" w:sz="4" w:space="0" w:color="000000"/>
              <w:right w:val="single" w:sz="4" w:space="0" w:color="000000"/>
            </w:tcBorders>
            <w:vAlign w:val="center"/>
            <w:hideMark/>
          </w:tcPr>
          <w:p w14:paraId="4B85B0C1" w14:textId="77777777" w:rsidR="00BB5D69" w:rsidRDefault="00BB5D69">
            <w:pPr>
              <w:pStyle w:val="a9"/>
              <w:spacing w:after="0" w:line="240" w:lineRule="auto"/>
              <w:ind w:left="0"/>
              <w:jc w:val="right"/>
              <w:rPr>
                <w:rFonts w:ascii="Times New Roman" w:hAnsi="Times New Roman"/>
                <w:b/>
                <w:sz w:val="20"/>
                <w:szCs w:val="20"/>
              </w:rPr>
            </w:pPr>
            <w:r>
              <w:rPr>
                <w:rFonts w:ascii="Times New Roman" w:hAnsi="Times New Roman"/>
                <w:b/>
                <w:sz w:val="20"/>
                <w:szCs w:val="20"/>
              </w:rPr>
              <w:t>Общая стоимость:</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62DAACE2" w14:textId="77777777" w:rsidR="00BB5D69" w:rsidRDefault="00BB5D69">
            <w:pPr>
              <w:pStyle w:val="a9"/>
              <w:spacing w:after="0" w:line="240" w:lineRule="auto"/>
              <w:ind w:left="0"/>
              <w:jc w:val="center"/>
              <w:rPr>
                <w:rFonts w:ascii="Times New Roman" w:hAnsi="Times New Roman"/>
                <w:b/>
                <w:sz w:val="20"/>
                <w:szCs w:val="20"/>
              </w:rPr>
            </w:pPr>
          </w:p>
        </w:tc>
      </w:tr>
    </w:tbl>
    <w:p w14:paraId="51A680AE" w14:textId="77777777" w:rsidR="00BB5D69" w:rsidRDefault="00BB5D69" w:rsidP="00BB5D69">
      <w:pPr>
        <w:pStyle w:val="a9"/>
        <w:spacing w:line="240" w:lineRule="auto"/>
        <w:ind w:left="360"/>
        <w:jc w:val="both"/>
        <w:rPr>
          <w:rFonts w:ascii="Times New Roman" w:hAnsi="Times New Roman"/>
          <w:i/>
        </w:rPr>
      </w:pPr>
    </w:p>
    <w:p w14:paraId="7BA380D4" w14:textId="77777777" w:rsidR="00BB5D69" w:rsidRDefault="00BB5D69" w:rsidP="00FC0BDA">
      <w:pPr>
        <w:pStyle w:val="a9"/>
        <w:numPr>
          <w:ilvl w:val="0"/>
          <w:numId w:val="7"/>
        </w:numPr>
        <w:spacing w:line="240" w:lineRule="auto"/>
        <w:jc w:val="both"/>
        <w:rPr>
          <w:rFonts w:ascii="Times New Roman" w:hAnsi="Times New Roman"/>
          <w:i/>
        </w:rPr>
      </w:pPr>
      <w:r>
        <w:rPr>
          <w:rFonts w:ascii="Times New Roman" w:hAnsi="Times New Roman"/>
          <w:i/>
        </w:rPr>
        <w:t xml:space="preserve">Покупатель производит 100 % предоплату за Товар, поставляемый по настоящей Заявке-спецификации, на основании счета. </w:t>
      </w:r>
      <w:proofErr w:type="gramStart"/>
      <w:r>
        <w:rPr>
          <w:rFonts w:ascii="Times New Roman" w:hAnsi="Times New Roman"/>
        </w:rPr>
        <w:t>(Вариант:</w:t>
      </w:r>
      <w:proofErr w:type="gramEnd"/>
      <w:r>
        <w:rPr>
          <w:rFonts w:ascii="Times New Roman" w:hAnsi="Times New Roman"/>
        </w:rPr>
        <w:t xml:space="preserve"> </w:t>
      </w:r>
      <w:proofErr w:type="gramStart"/>
      <w:r>
        <w:rPr>
          <w:rFonts w:ascii="Times New Roman" w:hAnsi="Times New Roman"/>
          <w:i/>
        </w:rPr>
        <w:t>Покупатель производит оплату Товара, поставляемого по настоящей Заявке-спецификации, на основании счета в следующем порядке: ________________</w:t>
      </w:r>
      <w:r>
        <w:rPr>
          <w:rFonts w:ascii="Times New Roman" w:hAnsi="Times New Roman"/>
        </w:rPr>
        <w:t>).</w:t>
      </w:r>
      <w:proofErr w:type="gramEnd"/>
    </w:p>
    <w:p w14:paraId="4A923B41" w14:textId="77777777" w:rsidR="00BB5D69" w:rsidRDefault="00BB5D69" w:rsidP="00FC0BDA">
      <w:pPr>
        <w:pStyle w:val="a9"/>
        <w:numPr>
          <w:ilvl w:val="0"/>
          <w:numId w:val="7"/>
        </w:numPr>
        <w:spacing w:line="240" w:lineRule="auto"/>
        <w:jc w:val="both"/>
        <w:rPr>
          <w:rFonts w:ascii="Times New Roman" w:hAnsi="Times New Roman"/>
          <w:i/>
        </w:rPr>
      </w:pPr>
      <w:r>
        <w:rPr>
          <w:rFonts w:ascii="Times New Roman" w:hAnsi="Times New Roman"/>
          <w:i/>
        </w:rPr>
        <w:t>Стоимость транспортных услуг составляет ____________________________ руб. (НДС не облагается).</w:t>
      </w:r>
    </w:p>
    <w:p w14:paraId="66F7F837" w14:textId="77777777" w:rsidR="00BB5D69" w:rsidRDefault="00BB5D69" w:rsidP="00FC0BDA">
      <w:pPr>
        <w:pStyle w:val="a9"/>
        <w:numPr>
          <w:ilvl w:val="0"/>
          <w:numId w:val="7"/>
        </w:numPr>
        <w:spacing w:line="240" w:lineRule="auto"/>
        <w:jc w:val="both"/>
        <w:rPr>
          <w:rFonts w:ascii="Times New Roman" w:hAnsi="Times New Roman"/>
          <w:i/>
        </w:rPr>
      </w:pPr>
      <w:r>
        <w:rPr>
          <w:rFonts w:ascii="Times New Roman" w:hAnsi="Times New Roman"/>
          <w:i/>
        </w:rPr>
        <w:t>Данная Заявка-спецификация составлена в 2 (двух) экземплярах, имеющих одинаковую юридическую силу для каждой из сторон, является неотъемлемой частью договора № ____-17 от «__» _________ 2017г., и вступает в силу при условии ее подписания обеими сторонами.</w:t>
      </w:r>
    </w:p>
    <w:p w14:paraId="51FA3A62" w14:textId="77777777" w:rsidR="00BB5D69" w:rsidRDefault="00BB5D69" w:rsidP="00BB5D69">
      <w:pPr>
        <w:pStyle w:val="a9"/>
        <w:spacing w:line="240" w:lineRule="auto"/>
        <w:jc w:val="both"/>
        <w:rPr>
          <w:rFonts w:ascii="Times New Roman" w:hAnsi="Times New Roman"/>
          <w:i/>
        </w:rPr>
      </w:pPr>
    </w:p>
    <w:p w14:paraId="079EAABB" w14:textId="77777777" w:rsidR="00BB5D69" w:rsidRDefault="00BB5D69" w:rsidP="00BB5D69">
      <w:pPr>
        <w:pStyle w:val="a9"/>
        <w:tabs>
          <w:tab w:val="left" w:pos="820"/>
        </w:tabs>
        <w:spacing w:line="240" w:lineRule="auto"/>
        <w:ind w:left="360"/>
        <w:jc w:val="both"/>
        <w:rPr>
          <w:rFonts w:ascii="Times New Roman" w:hAnsi="Times New Roman"/>
          <w:i/>
        </w:rPr>
      </w:pPr>
      <w:r>
        <w:rPr>
          <w:rFonts w:ascii="Times New Roman" w:hAnsi="Times New Roman"/>
          <w:i/>
        </w:rPr>
        <w:tab/>
      </w:r>
    </w:p>
    <w:p w14:paraId="6D087556" w14:textId="77777777" w:rsidR="00BB5D69" w:rsidRDefault="00BB5D69" w:rsidP="00BB5D69">
      <w:pPr>
        <w:pStyle w:val="a9"/>
        <w:tabs>
          <w:tab w:val="left" w:pos="820"/>
        </w:tabs>
        <w:spacing w:line="240" w:lineRule="auto"/>
        <w:ind w:left="360"/>
        <w:jc w:val="both"/>
        <w:rPr>
          <w:rFonts w:ascii="Times New Roman" w:hAnsi="Times New Roman"/>
          <w:i/>
        </w:rPr>
      </w:pPr>
    </w:p>
    <w:tbl>
      <w:tblPr>
        <w:tblW w:w="0" w:type="auto"/>
        <w:tblInd w:w="648" w:type="dxa"/>
        <w:tblLook w:val="01E0" w:firstRow="1" w:lastRow="1" w:firstColumn="1" w:lastColumn="1" w:noHBand="0" w:noVBand="0"/>
      </w:tblPr>
      <w:tblGrid>
        <w:gridCol w:w="4680"/>
        <w:gridCol w:w="4680"/>
      </w:tblGrid>
      <w:tr w:rsidR="00BB5D69" w14:paraId="302A2C2C" w14:textId="77777777" w:rsidTr="00BB5D69">
        <w:tc>
          <w:tcPr>
            <w:tcW w:w="4680" w:type="dxa"/>
            <w:hideMark/>
          </w:tcPr>
          <w:p w14:paraId="788A674A" w14:textId="77777777" w:rsidR="00BB5D69" w:rsidRDefault="00BB5D69">
            <w:pPr>
              <w:jc w:val="center"/>
              <w:rPr>
                <w:i/>
                <w:sz w:val="22"/>
                <w:szCs w:val="22"/>
              </w:rPr>
            </w:pPr>
            <w:r>
              <w:rPr>
                <w:i/>
                <w:sz w:val="22"/>
                <w:szCs w:val="22"/>
              </w:rPr>
              <w:t>Поставщик:</w:t>
            </w:r>
          </w:p>
        </w:tc>
        <w:tc>
          <w:tcPr>
            <w:tcW w:w="4680" w:type="dxa"/>
            <w:hideMark/>
          </w:tcPr>
          <w:p w14:paraId="70A9763E" w14:textId="77777777" w:rsidR="00BB5D69" w:rsidRDefault="00BB5D69">
            <w:pPr>
              <w:jc w:val="center"/>
              <w:rPr>
                <w:i/>
                <w:sz w:val="22"/>
                <w:szCs w:val="22"/>
              </w:rPr>
            </w:pPr>
            <w:r>
              <w:rPr>
                <w:i/>
                <w:sz w:val="22"/>
                <w:szCs w:val="22"/>
              </w:rPr>
              <w:t>Покупатель:</w:t>
            </w:r>
          </w:p>
        </w:tc>
      </w:tr>
      <w:tr w:rsidR="00BB5D69" w14:paraId="62519482" w14:textId="77777777" w:rsidTr="00BB5D69">
        <w:trPr>
          <w:trHeight w:val="1032"/>
        </w:trPr>
        <w:tc>
          <w:tcPr>
            <w:tcW w:w="4680" w:type="dxa"/>
          </w:tcPr>
          <w:p w14:paraId="5CED735E" w14:textId="77777777" w:rsidR="00BB5D69" w:rsidRDefault="00BB5D69">
            <w:pPr>
              <w:jc w:val="both"/>
              <w:rPr>
                <w:i/>
                <w:sz w:val="22"/>
                <w:szCs w:val="22"/>
              </w:rPr>
            </w:pPr>
          </w:p>
          <w:p w14:paraId="1C6FBFC2" w14:textId="77777777" w:rsidR="00BB5D69" w:rsidRDefault="00BB5D69">
            <w:pPr>
              <w:jc w:val="both"/>
              <w:rPr>
                <w:i/>
                <w:sz w:val="22"/>
                <w:szCs w:val="22"/>
              </w:rPr>
            </w:pPr>
          </w:p>
          <w:p w14:paraId="061C2A74" w14:textId="77777777" w:rsidR="00BB5D69" w:rsidRDefault="00BB5D69">
            <w:pPr>
              <w:jc w:val="both"/>
              <w:rPr>
                <w:i/>
                <w:sz w:val="22"/>
                <w:szCs w:val="22"/>
              </w:rPr>
            </w:pPr>
          </w:p>
          <w:p w14:paraId="019567BB" w14:textId="77777777" w:rsidR="00BB5D69" w:rsidRDefault="00BB5D69">
            <w:pPr>
              <w:jc w:val="both"/>
              <w:rPr>
                <w:i/>
                <w:sz w:val="22"/>
                <w:szCs w:val="22"/>
              </w:rPr>
            </w:pPr>
            <w:r>
              <w:rPr>
                <w:i/>
                <w:sz w:val="22"/>
                <w:szCs w:val="22"/>
              </w:rPr>
              <w:t>____________________ В.С. Степаненко</w:t>
            </w:r>
          </w:p>
        </w:tc>
        <w:tc>
          <w:tcPr>
            <w:tcW w:w="4680" w:type="dxa"/>
          </w:tcPr>
          <w:p w14:paraId="5BB91E44" w14:textId="77777777" w:rsidR="00BB5D69" w:rsidRDefault="00BB5D69">
            <w:pPr>
              <w:jc w:val="both"/>
              <w:rPr>
                <w:i/>
                <w:sz w:val="22"/>
                <w:szCs w:val="22"/>
              </w:rPr>
            </w:pPr>
          </w:p>
          <w:p w14:paraId="67CAEC6C" w14:textId="77777777" w:rsidR="00BB5D69" w:rsidRDefault="00BB5D69">
            <w:pPr>
              <w:jc w:val="both"/>
              <w:rPr>
                <w:i/>
                <w:sz w:val="22"/>
                <w:szCs w:val="22"/>
              </w:rPr>
            </w:pPr>
          </w:p>
          <w:p w14:paraId="6EDCC8BE" w14:textId="77777777" w:rsidR="00BB5D69" w:rsidRDefault="00BB5D69">
            <w:pPr>
              <w:jc w:val="both"/>
              <w:rPr>
                <w:i/>
                <w:sz w:val="22"/>
                <w:szCs w:val="22"/>
              </w:rPr>
            </w:pPr>
          </w:p>
          <w:p w14:paraId="270E153D" w14:textId="77777777" w:rsidR="00BB5D69" w:rsidRDefault="00BB5D69">
            <w:pPr>
              <w:tabs>
                <w:tab w:val="left" w:pos="915"/>
              </w:tabs>
              <w:jc w:val="both"/>
              <w:rPr>
                <w:i/>
                <w:sz w:val="22"/>
                <w:szCs w:val="22"/>
              </w:rPr>
            </w:pPr>
            <w:r>
              <w:rPr>
                <w:i/>
                <w:sz w:val="22"/>
                <w:szCs w:val="22"/>
              </w:rPr>
              <w:t>_________________________ .</w:t>
            </w:r>
          </w:p>
        </w:tc>
      </w:tr>
      <w:tr w:rsidR="00BB5D69" w14:paraId="3C09FAFF" w14:textId="77777777" w:rsidTr="00BB5D69">
        <w:trPr>
          <w:trHeight w:val="344"/>
        </w:trPr>
        <w:tc>
          <w:tcPr>
            <w:tcW w:w="4680" w:type="dxa"/>
          </w:tcPr>
          <w:p w14:paraId="6EBB26C6" w14:textId="77777777" w:rsidR="00BB5D69" w:rsidRDefault="00BB5D69">
            <w:pPr>
              <w:jc w:val="both"/>
              <w:rPr>
                <w:i/>
                <w:sz w:val="22"/>
                <w:szCs w:val="22"/>
              </w:rPr>
            </w:pPr>
          </w:p>
          <w:p w14:paraId="1CCB7B2F" w14:textId="77777777" w:rsidR="00BB5D69" w:rsidRDefault="00BB5D69">
            <w:pPr>
              <w:jc w:val="both"/>
              <w:rPr>
                <w:i/>
                <w:sz w:val="22"/>
                <w:szCs w:val="22"/>
              </w:rPr>
            </w:pPr>
            <w:r>
              <w:rPr>
                <w:i/>
                <w:sz w:val="22"/>
                <w:szCs w:val="22"/>
              </w:rPr>
              <w:t xml:space="preserve">              М.П.</w:t>
            </w:r>
          </w:p>
        </w:tc>
        <w:tc>
          <w:tcPr>
            <w:tcW w:w="4680" w:type="dxa"/>
          </w:tcPr>
          <w:p w14:paraId="45417A4A" w14:textId="77777777" w:rsidR="00BB5D69" w:rsidRDefault="00BB5D69">
            <w:pPr>
              <w:jc w:val="both"/>
              <w:rPr>
                <w:i/>
                <w:sz w:val="22"/>
                <w:szCs w:val="22"/>
              </w:rPr>
            </w:pPr>
          </w:p>
          <w:p w14:paraId="7BFD35E8" w14:textId="77777777" w:rsidR="00BB5D69" w:rsidRDefault="00BB5D69">
            <w:pPr>
              <w:jc w:val="both"/>
              <w:rPr>
                <w:i/>
                <w:sz w:val="22"/>
                <w:szCs w:val="22"/>
              </w:rPr>
            </w:pPr>
            <w:r>
              <w:rPr>
                <w:i/>
                <w:sz w:val="22"/>
                <w:szCs w:val="22"/>
              </w:rPr>
              <w:t xml:space="preserve">                     М.П.</w:t>
            </w:r>
          </w:p>
        </w:tc>
      </w:tr>
    </w:tbl>
    <w:p w14:paraId="65EEC9E6" w14:textId="77777777" w:rsidR="00BB5D69" w:rsidRDefault="00BB5D69" w:rsidP="00BB5D69">
      <w:pPr>
        <w:jc w:val="both"/>
        <w:rPr>
          <w:rFonts w:ascii="Arial" w:hAnsi="Arial" w:cs="Arial"/>
          <w:sz w:val="18"/>
          <w:szCs w:val="18"/>
        </w:rPr>
      </w:pPr>
    </w:p>
    <w:p w14:paraId="14C45E6A" w14:textId="77777777" w:rsidR="00BB5D69" w:rsidRDefault="00BB5D69" w:rsidP="00BB5D69">
      <w:pPr>
        <w:jc w:val="both"/>
        <w:rPr>
          <w:rFonts w:ascii="Arial" w:hAnsi="Arial" w:cs="Arial"/>
          <w:b/>
          <w:sz w:val="18"/>
          <w:szCs w:val="18"/>
        </w:rPr>
      </w:pPr>
      <w:r>
        <w:rPr>
          <w:rFonts w:ascii="Arial" w:hAnsi="Arial" w:cs="Arial"/>
          <w:b/>
          <w:sz w:val="18"/>
          <w:szCs w:val="18"/>
        </w:rPr>
        <w:t>Форма Заявки-спецификации, содержащаяся в настоящем Приложении №</w:t>
      </w:r>
      <w:proofErr w:type="gramStart"/>
      <w:r>
        <w:rPr>
          <w:rFonts w:ascii="Arial" w:hAnsi="Arial" w:cs="Arial"/>
          <w:b/>
          <w:sz w:val="18"/>
          <w:szCs w:val="18"/>
        </w:rPr>
        <w:t xml:space="preserve"> ,</w:t>
      </w:r>
      <w:proofErr w:type="gramEnd"/>
      <w:r>
        <w:rPr>
          <w:rFonts w:ascii="Arial" w:hAnsi="Arial" w:cs="Arial"/>
          <w:b/>
          <w:sz w:val="18"/>
          <w:szCs w:val="18"/>
        </w:rPr>
        <w:t xml:space="preserve"> согласована сторонами:</w:t>
      </w:r>
    </w:p>
    <w:p w14:paraId="4C66C486" w14:textId="77777777" w:rsidR="00BB5D69" w:rsidRDefault="00BB5D69" w:rsidP="00BB5D69">
      <w:pPr>
        <w:jc w:val="both"/>
        <w:rPr>
          <w:rFonts w:ascii="Arial" w:hAnsi="Arial" w:cs="Arial"/>
          <w:sz w:val="18"/>
          <w:szCs w:val="18"/>
        </w:rPr>
      </w:pPr>
    </w:p>
    <w:p w14:paraId="1D8E357A" w14:textId="77777777" w:rsidR="00BB5D69" w:rsidRDefault="00BB5D69" w:rsidP="00BB5D69">
      <w:pPr>
        <w:ind w:firstLine="708"/>
        <w:jc w:val="both"/>
        <w:rPr>
          <w:rFonts w:ascii="Arial" w:hAnsi="Arial" w:cs="Arial"/>
          <w:sz w:val="18"/>
          <w:szCs w:val="18"/>
        </w:rPr>
      </w:pPr>
      <w:r>
        <w:rPr>
          <w:rFonts w:ascii="Arial" w:hAnsi="Arial" w:cs="Arial"/>
          <w:sz w:val="18"/>
          <w:szCs w:val="18"/>
        </w:rPr>
        <w:t>Поставщик:</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Покупатель:</w:t>
      </w:r>
    </w:p>
    <w:p w14:paraId="73A65944" w14:textId="77777777" w:rsidR="00BB5D69" w:rsidRDefault="00BB5D69" w:rsidP="00BB5D69">
      <w:pPr>
        <w:ind w:firstLine="708"/>
        <w:jc w:val="both"/>
        <w:rPr>
          <w:rFonts w:ascii="Arial" w:hAnsi="Arial" w:cs="Arial"/>
          <w:sz w:val="18"/>
          <w:szCs w:val="18"/>
        </w:rPr>
      </w:pPr>
    </w:p>
    <w:tbl>
      <w:tblPr>
        <w:tblW w:w="0" w:type="auto"/>
        <w:tblInd w:w="648" w:type="dxa"/>
        <w:tblLook w:val="01E0" w:firstRow="1" w:lastRow="1" w:firstColumn="1" w:lastColumn="1" w:noHBand="0" w:noVBand="0"/>
      </w:tblPr>
      <w:tblGrid>
        <w:gridCol w:w="4680"/>
        <w:gridCol w:w="4680"/>
      </w:tblGrid>
      <w:tr w:rsidR="00BB5D69" w14:paraId="209ACCEC" w14:textId="77777777" w:rsidTr="00BB5D69">
        <w:trPr>
          <w:trHeight w:val="1032"/>
        </w:trPr>
        <w:tc>
          <w:tcPr>
            <w:tcW w:w="4680" w:type="dxa"/>
          </w:tcPr>
          <w:p w14:paraId="4FBB7EA3" w14:textId="77777777" w:rsidR="00BB5D69" w:rsidRDefault="00BB5D69">
            <w:pPr>
              <w:spacing w:line="276" w:lineRule="auto"/>
              <w:jc w:val="both"/>
              <w:rPr>
                <w:i/>
                <w:sz w:val="22"/>
                <w:szCs w:val="22"/>
              </w:rPr>
            </w:pPr>
          </w:p>
          <w:p w14:paraId="66F6137F" w14:textId="77777777" w:rsidR="00BB5D69" w:rsidRDefault="00BB5D69">
            <w:pPr>
              <w:spacing w:line="276" w:lineRule="auto"/>
              <w:jc w:val="both"/>
              <w:rPr>
                <w:i/>
                <w:sz w:val="22"/>
                <w:szCs w:val="22"/>
              </w:rPr>
            </w:pPr>
          </w:p>
          <w:p w14:paraId="0956D8A4" w14:textId="77777777" w:rsidR="00BB5D69" w:rsidRDefault="00BB5D69">
            <w:pPr>
              <w:spacing w:line="276" w:lineRule="auto"/>
              <w:jc w:val="both"/>
              <w:rPr>
                <w:i/>
                <w:sz w:val="22"/>
                <w:szCs w:val="22"/>
              </w:rPr>
            </w:pPr>
            <w:r>
              <w:rPr>
                <w:i/>
                <w:sz w:val="22"/>
                <w:szCs w:val="22"/>
              </w:rPr>
              <w:t>____________________ В.С. Степаненко</w:t>
            </w:r>
          </w:p>
        </w:tc>
        <w:tc>
          <w:tcPr>
            <w:tcW w:w="4680" w:type="dxa"/>
          </w:tcPr>
          <w:p w14:paraId="63C1B576" w14:textId="77777777" w:rsidR="00BB5D69" w:rsidRDefault="00BB5D69">
            <w:pPr>
              <w:spacing w:line="276" w:lineRule="auto"/>
              <w:jc w:val="both"/>
              <w:rPr>
                <w:i/>
                <w:sz w:val="22"/>
                <w:szCs w:val="22"/>
              </w:rPr>
            </w:pPr>
          </w:p>
          <w:p w14:paraId="195B5E50" w14:textId="77777777" w:rsidR="00BB5D69" w:rsidRDefault="00BB5D69">
            <w:pPr>
              <w:spacing w:line="276" w:lineRule="auto"/>
              <w:jc w:val="both"/>
              <w:rPr>
                <w:i/>
                <w:sz w:val="22"/>
                <w:szCs w:val="22"/>
              </w:rPr>
            </w:pPr>
          </w:p>
          <w:p w14:paraId="613DF2DC" w14:textId="77777777" w:rsidR="00BB5D69" w:rsidRDefault="00BB5D69">
            <w:pPr>
              <w:tabs>
                <w:tab w:val="left" w:pos="915"/>
              </w:tabs>
              <w:spacing w:line="276" w:lineRule="auto"/>
              <w:jc w:val="both"/>
              <w:rPr>
                <w:i/>
                <w:sz w:val="22"/>
                <w:szCs w:val="22"/>
              </w:rPr>
            </w:pPr>
            <w:r>
              <w:rPr>
                <w:i/>
                <w:sz w:val="22"/>
                <w:szCs w:val="22"/>
              </w:rPr>
              <w:t>_________________________ .</w:t>
            </w:r>
          </w:p>
        </w:tc>
      </w:tr>
      <w:tr w:rsidR="00BB5D69" w14:paraId="34DFFCD8" w14:textId="77777777" w:rsidTr="00BB5D69">
        <w:trPr>
          <w:trHeight w:val="344"/>
        </w:trPr>
        <w:tc>
          <w:tcPr>
            <w:tcW w:w="4680" w:type="dxa"/>
            <w:hideMark/>
          </w:tcPr>
          <w:p w14:paraId="6DB43BE5" w14:textId="77777777" w:rsidR="00BB5D69" w:rsidRDefault="00BB5D69">
            <w:pPr>
              <w:spacing w:line="276" w:lineRule="auto"/>
              <w:jc w:val="both"/>
              <w:rPr>
                <w:i/>
                <w:sz w:val="22"/>
                <w:szCs w:val="22"/>
              </w:rPr>
            </w:pPr>
            <w:r>
              <w:rPr>
                <w:i/>
                <w:sz w:val="22"/>
                <w:szCs w:val="22"/>
              </w:rPr>
              <w:t xml:space="preserve">             М.П.</w:t>
            </w:r>
          </w:p>
        </w:tc>
        <w:tc>
          <w:tcPr>
            <w:tcW w:w="4680" w:type="dxa"/>
            <w:hideMark/>
          </w:tcPr>
          <w:p w14:paraId="366AA8F1" w14:textId="77777777" w:rsidR="00BB5D69" w:rsidRDefault="00BB5D69">
            <w:pPr>
              <w:spacing w:line="276" w:lineRule="auto"/>
              <w:jc w:val="both"/>
              <w:rPr>
                <w:i/>
                <w:sz w:val="22"/>
                <w:szCs w:val="22"/>
              </w:rPr>
            </w:pPr>
            <w:r>
              <w:rPr>
                <w:i/>
                <w:sz w:val="22"/>
                <w:szCs w:val="22"/>
              </w:rPr>
              <w:t xml:space="preserve">                 М.П.</w:t>
            </w:r>
          </w:p>
        </w:tc>
      </w:tr>
    </w:tbl>
    <w:p w14:paraId="0FF3B566" w14:textId="77777777" w:rsidR="00BB5D69" w:rsidRDefault="00BB5D69" w:rsidP="00BB5D69">
      <w:pPr>
        <w:ind w:firstLine="708"/>
        <w:jc w:val="both"/>
        <w:rPr>
          <w:rFonts w:ascii="Arial" w:hAnsi="Arial" w:cs="Arial"/>
          <w:sz w:val="18"/>
          <w:szCs w:val="18"/>
        </w:rPr>
      </w:pPr>
    </w:p>
    <w:p w14:paraId="4E40699C" w14:textId="77777777" w:rsidR="002B7455" w:rsidRPr="00BB5D69" w:rsidRDefault="002B7455" w:rsidP="00BB5D69"/>
    <w:sectPr w:rsidR="002B7455" w:rsidRPr="00BB5D69" w:rsidSect="0019475A">
      <w:headerReference w:type="even" r:id="rId11"/>
      <w:headerReference w:type="default" r:id="rId12"/>
      <w:footerReference w:type="even" r:id="rId13"/>
      <w:footerReference w:type="default" r:id="rId14"/>
      <w:headerReference w:type="first" r:id="rId15"/>
      <w:footerReference w:type="first" r:id="rId16"/>
      <w:pgSz w:w="11906" w:h="16838"/>
      <w:pgMar w:top="719" w:right="56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57D78" w14:textId="77777777" w:rsidR="00BB28CD" w:rsidRDefault="00BB28CD">
      <w:r>
        <w:separator/>
      </w:r>
    </w:p>
  </w:endnote>
  <w:endnote w:type="continuationSeparator" w:id="0">
    <w:p w14:paraId="1E651D5D" w14:textId="77777777" w:rsidR="00BB28CD" w:rsidRDefault="00B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9F94" w14:textId="77777777" w:rsidR="00745870" w:rsidRDefault="007458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CBED" w14:textId="77777777" w:rsidR="00AC0E48" w:rsidRPr="00CF17EA" w:rsidRDefault="00AC0E48">
    <w:pPr>
      <w:pStyle w:val="a8"/>
      <w:rPr>
        <w:sz w:val="16"/>
        <w:szCs w:val="16"/>
      </w:rPr>
    </w:pPr>
    <w:r>
      <w:t xml:space="preserve">  </w:t>
    </w:r>
    <w:r w:rsidRPr="00CF17EA">
      <w:rPr>
        <w:sz w:val="16"/>
        <w:szCs w:val="16"/>
      </w:rPr>
      <w:t xml:space="preserve">______________________                              </w:t>
    </w:r>
    <w:r>
      <w:rPr>
        <w:sz w:val="16"/>
        <w:szCs w:val="16"/>
      </w:rPr>
      <w:t xml:space="preserve">                            </w:t>
    </w:r>
    <w:r w:rsidRPr="00CF17EA">
      <w:rPr>
        <w:sz w:val="16"/>
        <w:szCs w:val="16"/>
      </w:rPr>
      <w:t xml:space="preserve">           </w:t>
    </w:r>
    <w:r w:rsidRPr="00CF17EA">
      <w:rPr>
        <w:sz w:val="16"/>
        <w:szCs w:val="16"/>
      </w:rPr>
      <w:tab/>
      <w:t xml:space="preserve">- </w:t>
    </w:r>
    <w:r w:rsidRPr="00CF17EA">
      <w:rPr>
        <w:sz w:val="16"/>
        <w:szCs w:val="16"/>
      </w:rPr>
      <w:fldChar w:fldCharType="begin"/>
    </w:r>
    <w:r w:rsidRPr="00CF17EA">
      <w:rPr>
        <w:sz w:val="16"/>
        <w:szCs w:val="16"/>
      </w:rPr>
      <w:instrText xml:space="preserve"> PAGE </w:instrText>
    </w:r>
    <w:r w:rsidRPr="00CF17EA">
      <w:rPr>
        <w:sz w:val="16"/>
        <w:szCs w:val="16"/>
      </w:rPr>
      <w:fldChar w:fldCharType="separate"/>
    </w:r>
    <w:r w:rsidR="004F7DB4">
      <w:rPr>
        <w:noProof/>
        <w:sz w:val="16"/>
        <w:szCs w:val="16"/>
      </w:rPr>
      <w:t>4</w:t>
    </w:r>
    <w:r w:rsidRPr="00CF17EA">
      <w:rPr>
        <w:sz w:val="16"/>
        <w:szCs w:val="16"/>
      </w:rPr>
      <w:fldChar w:fldCharType="end"/>
    </w:r>
    <w:r w:rsidRPr="00CF17EA">
      <w:rPr>
        <w:sz w:val="16"/>
        <w:szCs w:val="16"/>
      </w:rPr>
      <w:t xml:space="preserve"> -              </w:t>
    </w:r>
    <w:r>
      <w:rPr>
        <w:sz w:val="16"/>
        <w:szCs w:val="16"/>
      </w:rPr>
      <w:t xml:space="preserve">                     </w:t>
    </w:r>
    <w:r w:rsidRPr="00CF17EA">
      <w:rPr>
        <w:sz w:val="16"/>
        <w:szCs w:val="16"/>
      </w:rPr>
      <w:t xml:space="preserve">                                         ____________________</w:t>
    </w:r>
  </w:p>
  <w:p w14:paraId="3DFF0A5B" w14:textId="77777777" w:rsidR="00AC0E48" w:rsidRPr="00540453" w:rsidRDefault="00AC0E48">
    <w:pPr>
      <w:pStyle w:val="a8"/>
      <w:rPr>
        <w:rFonts w:ascii="Arial" w:hAnsi="Arial" w:cs="Arial"/>
        <w:sz w:val="16"/>
        <w:szCs w:val="16"/>
      </w:rPr>
    </w:pPr>
    <w:r w:rsidRPr="00540453">
      <w:rPr>
        <w:rFonts w:ascii="Arial" w:hAnsi="Arial" w:cs="Arial"/>
        <w:sz w:val="16"/>
        <w:szCs w:val="16"/>
      </w:rPr>
      <w:t xml:space="preserve">          </w:t>
    </w:r>
    <w:r w:rsidR="00540453">
      <w:rPr>
        <w:rFonts w:ascii="Arial" w:hAnsi="Arial" w:cs="Arial"/>
        <w:sz w:val="16"/>
        <w:szCs w:val="16"/>
      </w:rPr>
      <w:t xml:space="preserve">  </w:t>
    </w:r>
    <w:r w:rsidRPr="00540453">
      <w:rPr>
        <w:rFonts w:ascii="Arial" w:hAnsi="Arial" w:cs="Arial"/>
        <w:sz w:val="16"/>
        <w:szCs w:val="16"/>
      </w:rPr>
      <w:t>Поставщик                                                                                                                                                              Покупатель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E071" w14:textId="77777777" w:rsidR="00745870" w:rsidRDefault="007458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ED59" w14:textId="77777777" w:rsidR="00BB28CD" w:rsidRDefault="00BB28CD">
      <w:r>
        <w:separator/>
      </w:r>
    </w:p>
  </w:footnote>
  <w:footnote w:type="continuationSeparator" w:id="0">
    <w:p w14:paraId="61592AF6" w14:textId="77777777" w:rsidR="00BB28CD" w:rsidRDefault="00BB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49A8" w14:textId="77777777" w:rsidR="00745870" w:rsidRDefault="007458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6967" w14:textId="32012746" w:rsidR="00AC0E48" w:rsidRPr="00B0333B" w:rsidRDefault="00AC0E48" w:rsidP="00CF17EA">
    <w:pPr>
      <w:pStyle w:val="a7"/>
      <w:jc w:val="right"/>
      <w:rPr>
        <w:rFonts w:ascii="Arial" w:hAnsi="Arial" w:cs="Arial"/>
        <w:sz w:val="16"/>
        <w:szCs w:val="16"/>
      </w:rPr>
    </w:pPr>
    <w:r>
      <w:t xml:space="preserve">                                                                                                                              </w:t>
    </w:r>
    <w:r w:rsidRPr="00540453">
      <w:rPr>
        <w:rFonts w:ascii="Arial" w:hAnsi="Arial" w:cs="Arial"/>
        <w:sz w:val="16"/>
        <w:szCs w:val="16"/>
      </w:rPr>
      <w:t>Договор поставки нефтепродуктов №</w:t>
    </w:r>
    <w:r w:rsidR="000C2463">
      <w:rPr>
        <w:rFonts w:ascii="Arial" w:hAnsi="Arial" w:cs="Arial"/>
        <w:sz w:val="16"/>
        <w:szCs w:val="16"/>
      </w:rPr>
      <w:t xml:space="preserve"> </w:t>
    </w:r>
    <w:r w:rsidR="008E627A">
      <w:rPr>
        <w:rFonts w:ascii="Arial" w:hAnsi="Arial" w:cs="Arial"/>
        <w:sz w:val="16"/>
        <w:szCs w:val="16"/>
      </w:rPr>
      <w:t xml:space="preserve">  </w:t>
    </w:r>
    <w:r w:rsidR="00A51FD8" w:rsidRPr="00A51FD8">
      <w:rPr>
        <w:rFonts w:ascii="Arial" w:hAnsi="Arial" w:cs="Arial"/>
        <w:sz w:val="16"/>
        <w:szCs w:val="16"/>
      </w:rPr>
      <w:t>/</w:t>
    </w:r>
    <w:r w:rsidR="008E627A">
      <w:rPr>
        <w:rFonts w:ascii="Arial" w:hAnsi="Arial" w:cs="Arial"/>
        <w:sz w:val="16"/>
        <w:szCs w:val="16"/>
      </w:rPr>
      <w:t xml:space="preserve">  </w:t>
    </w:r>
    <w:r w:rsidR="00A51FD8" w:rsidRPr="00A51FD8">
      <w:rPr>
        <w:rFonts w:ascii="Arial" w:hAnsi="Arial" w:cs="Arial"/>
        <w:sz w:val="16"/>
        <w:szCs w:val="16"/>
      </w:rPr>
      <w:t>-</w:t>
    </w:r>
    <w:r w:rsidR="008E627A">
      <w:rPr>
        <w:rFonts w:ascii="Arial" w:hAnsi="Arial" w:cs="Arial"/>
        <w:sz w:val="16"/>
        <w:szCs w:val="16"/>
      </w:rPr>
      <w:t>1</w:t>
    </w:r>
    <w:r w:rsidR="00745870">
      <w:rPr>
        <w:rFonts w:ascii="Arial" w:hAnsi="Arial" w:cs="Arial"/>
        <w:sz w:val="16"/>
        <w:szCs w:val="16"/>
      </w:rPr>
      <w:t>8</w:t>
    </w:r>
  </w:p>
  <w:p w14:paraId="2E786531" w14:textId="1D84F5E2" w:rsidR="00AC0E48" w:rsidRPr="00B0333B" w:rsidRDefault="00AC0E48" w:rsidP="00B0333B">
    <w:pPr>
      <w:pStyle w:val="a7"/>
      <w:jc w:val="right"/>
      <w:rPr>
        <w:rFonts w:ascii="Arial" w:hAnsi="Arial" w:cs="Arial"/>
        <w:sz w:val="16"/>
        <w:szCs w:val="16"/>
      </w:rPr>
    </w:pPr>
    <w:r w:rsidRPr="00540453">
      <w:rPr>
        <w:rFonts w:ascii="Arial" w:hAnsi="Arial" w:cs="Arial"/>
        <w:sz w:val="16"/>
        <w:szCs w:val="16"/>
      </w:rPr>
      <w:t xml:space="preserve">                                                                                                                                                 </w:t>
    </w:r>
    <w:r w:rsidR="008E627A">
      <w:rPr>
        <w:rFonts w:ascii="Arial" w:hAnsi="Arial" w:cs="Arial"/>
        <w:sz w:val="16"/>
        <w:szCs w:val="16"/>
      </w:rPr>
      <w:t xml:space="preserve"> __ __________ </w:t>
    </w:r>
    <w:r w:rsidR="00A51FD8">
      <w:rPr>
        <w:rFonts w:ascii="Arial" w:hAnsi="Arial" w:cs="Arial"/>
        <w:sz w:val="16"/>
        <w:szCs w:val="16"/>
      </w:rPr>
      <w:t xml:space="preserve"> </w:t>
    </w:r>
    <w:r w:rsidR="00B0333B">
      <w:rPr>
        <w:rFonts w:ascii="Arial" w:hAnsi="Arial" w:cs="Arial"/>
        <w:sz w:val="16"/>
        <w:szCs w:val="16"/>
      </w:rPr>
      <w:t>201</w:t>
    </w:r>
    <w:r w:rsidR="00745870">
      <w:rPr>
        <w:rFonts w:ascii="Arial" w:hAnsi="Arial" w:cs="Arial"/>
        <w:sz w:val="16"/>
        <w:szCs w:val="16"/>
      </w:rPr>
      <w:t>8</w:t>
    </w:r>
    <w:r w:rsidR="00B0333B">
      <w:rPr>
        <w:rFonts w:ascii="Arial" w:hAnsi="Arial" w:cs="Arial"/>
        <w:sz w:val="16"/>
        <w:szCs w:val="16"/>
      </w:rPr>
      <w:t xml:space="preserve"> г.</w:t>
    </w:r>
    <w:r w:rsidRPr="00540453">
      <w:rPr>
        <w:rFonts w:ascii="Arial" w:hAnsi="Arial" w:cs="Arial"/>
        <w:sz w:val="16"/>
        <w:szCs w:val="16"/>
      </w:rPr>
      <w:t xml:space="preserve">                        </w:t>
    </w:r>
    <w:r w:rsidR="00B0333B">
      <w:rPr>
        <w:rFonts w:ascii="Arial" w:hAnsi="Arial" w:cs="Arial"/>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B480" w14:textId="77777777" w:rsidR="00745870" w:rsidRDefault="007458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D27"/>
    <w:multiLevelType w:val="hybridMultilevel"/>
    <w:tmpl w:val="5218F8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F627C6"/>
    <w:multiLevelType w:val="hybridMultilevel"/>
    <w:tmpl w:val="5E76310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B34EF"/>
    <w:multiLevelType w:val="multilevel"/>
    <w:tmpl w:val="57B29F4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E60E91"/>
    <w:multiLevelType w:val="multilevel"/>
    <w:tmpl w:val="1D20A4AE"/>
    <w:lvl w:ilvl="0">
      <w:start w:val="1"/>
      <w:numFmt w:val="decimal"/>
      <w:lvlText w:val="%1."/>
      <w:lvlJc w:val="left"/>
      <w:pPr>
        <w:tabs>
          <w:tab w:val="num" w:pos="360"/>
        </w:tabs>
        <w:ind w:left="360" w:hanging="360"/>
      </w:pPr>
      <w:rPr>
        <w:rFonts w:hint="default"/>
        <w:b/>
        <w:sz w:val="18"/>
        <w:szCs w:val="18"/>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EC84058"/>
    <w:multiLevelType w:val="multilevel"/>
    <w:tmpl w:val="82D476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DE85AB9"/>
    <w:multiLevelType w:val="hybridMultilevel"/>
    <w:tmpl w:val="218C66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CBC032D"/>
    <w:multiLevelType w:val="multilevel"/>
    <w:tmpl w:val="E8941D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53B4"/>
    <w:rsid w:val="00000D81"/>
    <w:rsid w:val="00000E6B"/>
    <w:rsid w:val="00001EDD"/>
    <w:rsid w:val="0000282E"/>
    <w:rsid w:val="00005CCC"/>
    <w:rsid w:val="00007545"/>
    <w:rsid w:val="0001356B"/>
    <w:rsid w:val="00014512"/>
    <w:rsid w:val="00015146"/>
    <w:rsid w:val="000165FF"/>
    <w:rsid w:val="000209B7"/>
    <w:rsid w:val="0002137B"/>
    <w:rsid w:val="000229F9"/>
    <w:rsid w:val="000233B6"/>
    <w:rsid w:val="00032258"/>
    <w:rsid w:val="000329DD"/>
    <w:rsid w:val="0003428F"/>
    <w:rsid w:val="00036500"/>
    <w:rsid w:val="00040C55"/>
    <w:rsid w:val="0004144C"/>
    <w:rsid w:val="00043257"/>
    <w:rsid w:val="00044F5B"/>
    <w:rsid w:val="00045E1D"/>
    <w:rsid w:val="00050255"/>
    <w:rsid w:val="00053A2D"/>
    <w:rsid w:val="00053F55"/>
    <w:rsid w:val="000568D3"/>
    <w:rsid w:val="000624B9"/>
    <w:rsid w:val="0006709B"/>
    <w:rsid w:val="00070331"/>
    <w:rsid w:val="00070D6A"/>
    <w:rsid w:val="00070EE4"/>
    <w:rsid w:val="00074A17"/>
    <w:rsid w:val="000809D6"/>
    <w:rsid w:val="0008687F"/>
    <w:rsid w:val="00087EA7"/>
    <w:rsid w:val="00091850"/>
    <w:rsid w:val="00091CEB"/>
    <w:rsid w:val="00092495"/>
    <w:rsid w:val="0009707F"/>
    <w:rsid w:val="000A6732"/>
    <w:rsid w:val="000A6A54"/>
    <w:rsid w:val="000A79F5"/>
    <w:rsid w:val="000B060D"/>
    <w:rsid w:val="000B294E"/>
    <w:rsid w:val="000B36FD"/>
    <w:rsid w:val="000B4AC5"/>
    <w:rsid w:val="000B5630"/>
    <w:rsid w:val="000B6B2C"/>
    <w:rsid w:val="000B6B59"/>
    <w:rsid w:val="000C2463"/>
    <w:rsid w:val="000C2838"/>
    <w:rsid w:val="000C36A8"/>
    <w:rsid w:val="000C52AE"/>
    <w:rsid w:val="000C7C61"/>
    <w:rsid w:val="000D04DE"/>
    <w:rsid w:val="000D7A68"/>
    <w:rsid w:val="000E05FB"/>
    <w:rsid w:val="000E0DC1"/>
    <w:rsid w:val="000E3CF3"/>
    <w:rsid w:val="000E6B3C"/>
    <w:rsid w:val="000E6BB1"/>
    <w:rsid w:val="000E7C8B"/>
    <w:rsid w:val="000F10F1"/>
    <w:rsid w:val="000F4B18"/>
    <w:rsid w:val="000F6293"/>
    <w:rsid w:val="000F70AF"/>
    <w:rsid w:val="00101C67"/>
    <w:rsid w:val="00107E19"/>
    <w:rsid w:val="001102DF"/>
    <w:rsid w:val="00110F87"/>
    <w:rsid w:val="0011379B"/>
    <w:rsid w:val="00120462"/>
    <w:rsid w:val="00123BC6"/>
    <w:rsid w:val="00131440"/>
    <w:rsid w:val="001325F1"/>
    <w:rsid w:val="0013378E"/>
    <w:rsid w:val="00133F92"/>
    <w:rsid w:val="001361B7"/>
    <w:rsid w:val="00136934"/>
    <w:rsid w:val="00137DEC"/>
    <w:rsid w:val="00150015"/>
    <w:rsid w:val="001574BD"/>
    <w:rsid w:val="001574CB"/>
    <w:rsid w:val="0016277F"/>
    <w:rsid w:val="00162B8A"/>
    <w:rsid w:val="001640B7"/>
    <w:rsid w:val="001645C3"/>
    <w:rsid w:val="00170CB7"/>
    <w:rsid w:val="00171214"/>
    <w:rsid w:val="0017350F"/>
    <w:rsid w:val="00173D37"/>
    <w:rsid w:val="00174EB6"/>
    <w:rsid w:val="0017750A"/>
    <w:rsid w:val="00181433"/>
    <w:rsid w:val="001853AD"/>
    <w:rsid w:val="0018646E"/>
    <w:rsid w:val="00187329"/>
    <w:rsid w:val="00190859"/>
    <w:rsid w:val="00192053"/>
    <w:rsid w:val="001929F8"/>
    <w:rsid w:val="0019475A"/>
    <w:rsid w:val="001956B9"/>
    <w:rsid w:val="001A1D82"/>
    <w:rsid w:val="001A4550"/>
    <w:rsid w:val="001A64F7"/>
    <w:rsid w:val="001B2650"/>
    <w:rsid w:val="001B423A"/>
    <w:rsid w:val="001C1BA6"/>
    <w:rsid w:val="001C413C"/>
    <w:rsid w:val="001C43CA"/>
    <w:rsid w:val="001C4672"/>
    <w:rsid w:val="001C5DF1"/>
    <w:rsid w:val="001C7DAD"/>
    <w:rsid w:val="001D14C8"/>
    <w:rsid w:val="001E1A0D"/>
    <w:rsid w:val="001E3F4B"/>
    <w:rsid w:val="001E464F"/>
    <w:rsid w:val="001F2213"/>
    <w:rsid w:val="001F3825"/>
    <w:rsid w:val="0020051A"/>
    <w:rsid w:val="00204951"/>
    <w:rsid w:val="00213863"/>
    <w:rsid w:val="0021613C"/>
    <w:rsid w:val="002168A0"/>
    <w:rsid w:val="00221032"/>
    <w:rsid w:val="0022149F"/>
    <w:rsid w:val="00222D2B"/>
    <w:rsid w:val="00223BB4"/>
    <w:rsid w:val="00231A93"/>
    <w:rsid w:val="00234CAD"/>
    <w:rsid w:val="002368C1"/>
    <w:rsid w:val="00237D09"/>
    <w:rsid w:val="00241A10"/>
    <w:rsid w:val="00243618"/>
    <w:rsid w:val="002438C7"/>
    <w:rsid w:val="0024456D"/>
    <w:rsid w:val="00244951"/>
    <w:rsid w:val="0024509F"/>
    <w:rsid w:val="00245A1C"/>
    <w:rsid w:val="00246C9A"/>
    <w:rsid w:val="00255A8B"/>
    <w:rsid w:val="00256413"/>
    <w:rsid w:val="00256C0F"/>
    <w:rsid w:val="00261C45"/>
    <w:rsid w:val="00262430"/>
    <w:rsid w:val="00270E01"/>
    <w:rsid w:val="002724DD"/>
    <w:rsid w:val="00276E2B"/>
    <w:rsid w:val="002813CC"/>
    <w:rsid w:val="00291BFB"/>
    <w:rsid w:val="00292BD6"/>
    <w:rsid w:val="00297DDE"/>
    <w:rsid w:val="002A245E"/>
    <w:rsid w:val="002A7A3F"/>
    <w:rsid w:val="002B2A3E"/>
    <w:rsid w:val="002B42C9"/>
    <w:rsid w:val="002B6E5C"/>
    <w:rsid w:val="002B7455"/>
    <w:rsid w:val="002C07E5"/>
    <w:rsid w:val="002C2D73"/>
    <w:rsid w:val="002C4418"/>
    <w:rsid w:val="002C47DF"/>
    <w:rsid w:val="002C4DD2"/>
    <w:rsid w:val="002D0DF6"/>
    <w:rsid w:val="002D1CC2"/>
    <w:rsid w:val="002D37E7"/>
    <w:rsid w:val="002E3756"/>
    <w:rsid w:val="002E7DAB"/>
    <w:rsid w:val="002F06B4"/>
    <w:rsid w:val="002F4EC4"/>
    <w:rsid w:val="002F79DC"/>
    <w:rsid w:val="003008A7"/>
    <w:rsid w:val="00300E31"/>
    <w:rsid w:val="00302DD4"/>
    <w:rsid w:val="00303BA8"/>
    <w:rsid w:val="003078F5"/>
    <w:rsid w:val="0031145E"/>
    <w:rsid w:val="00313FF2"/>
    <w:rsid w:val="0031487B"/>
    <w:rsid w:val="003167F5"/>
    <w:rsid w:val="003169D3"/>
    <w:rsid w:val="003176D6"/>
    <w:rsid w:val="0032194F"/>
    <w:rsid w:val="00323E07"/>
    <w:rsid w:val="00325695"/>
    <w:rsid w:val="003262EA"/>
    <w:rsid w:val="00330E0D"/>
    <w:rsid w:val="00334FB7"/>
    <w:rsid w:val="00340930"/>
    <w:rsid w:val="00342BFC"/>
    <w:rsid w:val="0034302F"/>
    <w:rsid w:val="00344CEE"/>
    <w:rsid w:val="00345745"/>
    <w:rsid w:val="00346399"/>
    <w:rsid w:val="00346C9F"/>
    <w:rsid w:val="00347D69"/>
    <w:rsid w:val="0035109F"/>
    <w:rsid w:val="00355E21"/>
    <w:rsid w:val="0035788E"/>
    <w:rsid w:val="003613A7"/>
    <w:rsid w:val="003623D0"/>
    <w:rsid w:val="003716F7"/>
    <w:rsid w:val="00380FAD"/>
    <w:rsid w:val="003814AE"/>
    <w:rsid w:val="003817FF"/>
    <w:rsid w:val="003818B9"/>
    <w:rsid w:val="003844CA"/>
    <w:rsid w:val="00384898"/>
    <w:rsid w:val="003864E8"/>
    <w:rsid w:val="00386F03"/>
    <w:rsid w:val="0039111B"/>
    <w:rsid w:val="00391319"/>
    <w:rsid w:val="00391C21"/>
    <w:rsid w:val="00392134"/>
    <w:rsid w:val="003A246E"/>
    <w:rsid w:val="003A4E25"/>
    <w:rsid w:val="003A705B"/>
    <w:rsid w:val="003B0811"/>
    <w:rsid w:val="003B207C"/>
    <w:rsid w:val="003B26C5"/>
    <w:rsid w:val="003B444A"/>
    <w:rsid w:val="003B5EC7"/>
    <w:rsid w:val="003C2086"/>
    <w:rsid w:val="003C4595"/>
    <w:rsid w:val="003C673E"/>
    <w:rsid w:val="003D2309"/>
    <w:rsid w:val="003D5FB4"/>
    <w:rsid w:val="003E2F5E"/>
    <w:rsid w:val="003E4B71"/>
    <w:rsid w:val="003E64A1"/>
    <w:rsid w:val="003E6E85"/>
    <w:rsid w:val="003F1756"/>
    <w:rsid w:val="003F2F1B"/>
    <w:rsid w:val="003F2F62"/>
    <w:rsid w:val="003F31AD"/>
    <w:rsid w:val="003F38C4"/>
    <w:rsid w:val="003F3FDF"/>
    <w:rsid w:val="00400F6B"/>
    <w:rsid w:val="00401EBE"/>
    <w:rsid w:val="00402E81"/>
    <w:rsid w:val="00402F31"/>
    <w:rsid w:val="00405F50"/>
    <w:rsid w:val="0041050E"/>
    <w:rsid w:val="00410735"/>
    <w:rsid w:val="00411382"/>
    <w:rsid w:val="00411A83"/>
    <w:rsid w:val="00412D79"/>
    <w:rsid w:val="00413209"/>
    <w:rsid w:val="00413A73"/>
    <w:rsid w:val="00415782"/>
    <w:rsid w:val="00415B8E"/>
    <w:rsid w:val="00416D6E"/>
    <w:rsid w:val="004175BA"/>
    <w:rsid w:val="00422A63"/>
    <w:rsid w:val="00425784"/>
    <w:rsid w:val="00430BC5"/>
    <w:rsid w:val="00432E25"/>
    <w:rsid w:val="00433F83"/>
    <w:rsid w:val="004361BA"/>
    <w:rsid w:val="00436246"/>
    <w:rsid w:val="00436C64"/>
    <w:rsid w:val="00437E73"/>
    <w:rsid w:val="004406C1"/>
    <w:rsid w:val="004424B5"/>
    <w:rsid w:val="00444A3E"/>
    <w:rsid w:val="0045151A"/>
    <w:rsid w:val="00451974"/>
    <w:rsid w:val="004578C3"/>
    <w:rsid w:val="004604F1"/>
    <w:rsid w:val="00460D06"/>
    <w:rsid w:val="00461B84"/>
    <w:rsid w:val="00462670"/>
    <w:rsid w:val="00466636"/>
    <w:rsid w:val="00466E9A"/>
    <w:rsid w:val="00467667"/>
    <w:rsid w:val="004715C2"/>
    <w:rsid w:val="004727C1"/>
    <w:rsid w:val="00472EE6"/>
    <w:rsid w:val="004737A4"/>
    <w:rsid w:val="00474667"/>
    <w:rsid w:val="00474CF5"/>
    <w:rsid w:val="00474E15"/>
    <w:rsid w:val="00475A12"/>
    <w:rsid w:val="004843C8"/>
    <w:rsid w:val="004857F5"/>
    <w:rsid w:val="00486E18"/>
    <w:rsid w:val="00487F55"/>
    <w:rsid w:val="004A092E"/>
    <w:rsid w:val="004A2BE0"/>
    <w:rsid w:val="004A3F94"/>
    <w:rsid w:val="004A50F8"/>
    <w:rsid w:val="004B3D44"/>
    <w:rsid w:val="004B7168"/>
    <w:rsid w:val="004C0391"/>
    <w:rsid w:val="004C3004"/>
    <w:rsid w:val="004C457E"/>
    <w:rsid w:val="004C4BCA"/>
    <w:rsid w:val="004C5378"/>
    <w:rsid w:val="004C5427"/>
    <w:rsid w:val="004C702D"/>
    <w:rsid w:val="004D4846"/>
    <w:rsid w:val="004D4C2C"/>
    <w:rsid w:val="004E245C"/>
    <w:rsid w:val="004E323E"/>
    <w:rsid w:val="004E4741"/>
    <w:rsid w:val="004E7478"/>
    <w:rsid w:val="004F7DB4"/>
    <w:rsid w:val="00503126"/>
    <w:rsid w:val="0050597C"/>
    <w:rsid w:val="00506E0F"/>
    <w:rsid w:val="0051587A"/>
    <w:rsid w:val="005171EA"/>
    <w:rsid w:val="00521BE0"/>
    <w:rsid w:val="00523A45"/>
    <w:rsid w:val="00534699"/>
    <w:rsid w:val="00535A40"/>
    <w:rsid w:val="00540453"/>
    <w:rsid w:val="00542BF8"/>
    <w:rsid w:val="0054381D"/>
    <w:rsid w:val="00543904"/>
    <w:rsid w:val="00543F94"/>
    <w:rsid w:val="00545937"/>
    <w:rsid w:val="0055040F"/>
    <w:rsid w:val="0055307F"/>
    <w:rsid w:val="0055449B"/>
    <w:rsid w:val="005548F0"/>
    <w:rsid w:val="005550A4"/>
    <w:rsid w:val="005561B4"/>
    <w:rsid w:val="00557859"/>
    <w:rsid w:val="005608CE"/>
    <w:rsid w:val="00561337"/>
    <w:rsid w:val="00562E2F"/>
    <w:rsid w:val="00565540"/>
    <w:rsid w:val="00572BF0"/>
    <w:rsid w:val="00574E7C"/>
    <w:rsid w:val="00582148"/>
    <w:rsid w:val="00582A59"/>
    <w:rsid w:val="0058398A"/>
    <w:rsid w:val="00585BDD"/>
    <w:rsid w:val="00590DF0"/>
    <w:rsid w:val="00592345"/>
    <w:rsid w:val="0059239E"/>
    <w:rsid w:val="005A5458"/>
    <w:rsid w:val="005B2FC7"/>
    <w:rsid w:val="005B480C"/>
    <w:rsid w:val="005B51DB"/>
    <w:rsid w:val="005B52C8"/>
    <w:rsid w:val="005B6768"/>
    <w:rsid w:val="005C15DB"/>
    <w:rsid w:val="005C66D5"/>
    <w:rsid w:val="005C7DA1"/>
    <w:rsid w:val="005D2E66"/>
    <w:rsid w:val="005D3AD0"/>
    <w:rsid w:val="005E0BC9"/>
    <w:rsid w:val="005E45B0"/>
    <w:rsid w:val="005E6C4F"/>
    <w:rsid w:val="005F094A"/>
    <w:rsid w:val="005F1983"/>
    <w:rsid w:val="005F440A"/>
    <w:rsid w:val="00601264"/>
    <w:rsid w:val="00601330"/>
    <w:rsid w:val="0060530C"/>
    <w:rsid w:val="0061717F"/>
    <w:rsid w:val="006174A8"/>
    <w:rsid w:val="006176BE"/>
    <w:rsid w:val="00621983"/>
    <w:rsid w:val="00636337"/>
    <w:rsid w:val="006365E7"/>
    <w:rsid w:val="00642CA4"/>
    <w:rsid w:val="00644675"/>
    <w:rsid w:val="0064742F"/>
    <w:rsid w:val="006474DB"/>
    <w:rsid w:val="006526FB"/>
    <w:rsid w:val="006551F2"/>
    <w:rsid w:val="00655B3E"/>
    <w:rsid w:val="00655EF2"/>
    <w:rsid w:val="0065646F"/>
    <w:rsid w:val="00656531"/>
    <w:rsid w:val="0066067E"/>
    <w:rsid w:val="006609F9"/>
    <w:rsid w:val="00660C87"/>
    <w:rsid w:val="0066205C"/>
    <w:rsid w:val="00662967"/>
    <w:rsid w:val="006649AD"/>
    <w:rsid w:val="0066506E"/>
    <w:rsid w:val="006668F1"/>
    <w:rsid w:val="00666AFD"/>
    <w:rsid w:val="0066762F"/>
    <w:rsid w:val="0067130E"/>
    <w:rsid w:val="00673DCA"/>
    <w:rsid w:val="006743E5"/>
    <w:rsid w:val="0067521C"/>
    <w:rsid w:val="00680FE9"/>
    <w:rsid w:val="00681C06"/>
    <w:rsid w:val="00681E56"/>
    <w:rsid w:val="00682C84"/>
    <w:rsid w:val="00683F10"/>
    <w:rsid w:val="00687F8E"/>
    <w:rsid w:val="00691F64"/>
    <w:rsid w:val="00692B72"/>
    <w:rsid w:val="00694FF4"/>
    <w:rsid w:val="006A1DDB"/>
    <w:rsid w:val="006A2AA8"/>
    <w:rsid w:val="006A386B"/>
    <w:rsid w:val="006A657D"/>
    <w:rsid w:val="006A66D6"/>
    <w:rsid w:val="006A6977"/>
    <w:rsid w:val="006B09EA"/>
    <w:rsid w:val="006B56E9"/>
    <w:rsid w:val="006B63B4"/>
    <w:rsid w:val="006B7F6C"/>
    <w:rsid w:val="006C01F6"/>
    <w:rsid w:val="006C6520"/>
    <w:rsid w:val="006E21A6"/>
    <w:rsid w:val="006E549F"/>
    <w:rsid w:val="006E6497"/>
    <w:rsid w:val="006E64FF"/>
    <w:rsid w:val="006E7C0D"/>
    <w:rsid w:val="006E7E9E"/>
    <w:rsid w:val="006F23DC"/>
    <w:rsid w:val="006F31AE"/>
    <w:rsid w:val="006F5C97"/>
    <w:rsid w:val="006F5E14"/>
    <w:rsid w:val="006F705C"/>
    <w:rsid w:val="006F71E7"/>
    <w:rsid w:val="006F7874"/>
    <w:rsid w:val="006F7B49"/>
    <w:rsid w:val="006F7BB4"/>
    <w:rsid w:val="007017B1"/>
    <w:rsid w:val="00706F23"/>
    <w:rsid w:val="00707F96"/>
    <w:rsid w:val="00710235"/>
    <w:rsid w:val="00710AB2"/>
    <w:rsid w:val="00710C46"/>
    <w:rsid w:val="00711AB8"/>
    <w:rsid w:val="00712545"/>
    <w:rsid w:val="00713DF7"/>
    <w:rsid w:val="00714456"/>
    <w:rsid w:val="00714491"/>
    <w:rsid w:val="00720EF8"/>
    <w:rsid w:val="00721AD3"/>
    <w:rsid w:val="00734931"/>
    <w:rsid w:val="00736CA7"/>
    <w:rsid w:val="0074036F"/>
    <w:rsid w:val="00744243"/>
    <w:rsid w:val="0074585C"/>
    <w:rsid w:val="00745870"/>
    <w:rsid w:val="007471D1"/>
    <w:rsid w:val="00751E40"/>
    <w:rsid w:val="0075300C"/>
    <w:rsid w:val="0075388C"/>
    <w:rsid w:val="00756877"/>
    <w:rsid w:val="00760C08"/>
    <w:rsid w:val="007619D1"/>
    <w:rsid w:val="00763E39"/>
    <w:rsid w:val="00764373"/>
    <w:rsid w:val="00766994"/>
    <w:rsid w:val="0077003A"/>
    <w:rsid w:val="0077390B"/>
    <w:rsid w:val="0077491F"/>
    <w:rsid w:val="00780DF4"/>
    <w:rsid w:val="00782CA4"/>
    <w:rsid w:val="00785D37"/>
    <w:rsid w:val="00786CE9"/>
    <w:rsid w:val="00790453"/>
    <w:rsid w:val="00790CE8"/>
    <w:rsid w:val="00790EF1"/>
    <w:rsid w:val="00791E43"/>
    <w:rsid w:val="0079647B"/>
    <w:rsid w:val="007973FF"/>
    <w:rsid w:val="007A65D2"/>
    <w:rsid w:val="007A6963"/>
    <w:rsid w:val="007A7503"/>
    <w:rsid w:val="007A7DAB"/>
    <w:rsid w:val="007B12A4"/>
    <w:rsid w:val="007B1D20"/>
    <w:rsid w:val="007B25DB"/>
    <w:rsid w:val="007B292F"/>
    <w:rsid w:val="007B3137"/>
    <w:rsid w:val="007B3987"/>
    <w:rsid w:val="007B46AA"/>
    <w:rsid w:val="007B53B4"/>
    <w:rsid w:val="007B7414"/>
    <w:rsid w:val="007C1141"/>
    <w:rsid w:val="007C6B2B"/>
    <w:rsid w:val="007C776A"/>
    <w:rsid w:val="007D0A69"/>
    <w:rsid w:val="007D3C45"/>
    <w:rsid w:val="007D638D"/>
    <w:rsid w:val="007D7985"/>
    <w:rsid w:val="007E0B25"/>
    <w:rsid w:val="007E450C"/>
    <w:rsid w:val="007E5AE9"/>
    <w:rsid w:val="007E6357"/>
    <w:rsid w:val="007E7429"/>
    <w:rsid w:val="007F0E31"/>
    <w:rsid w:val="00801CB1"/>
    <w:rsid w:val="00803666"/>
    <w:rsid w:val="00804DF9"/>
    <w:rsid w:val="00810031"/>
    <w:rsid w:val="0081102F"/>
    <w:rsid w:val="008115E7"/>
    <w:rsid w:val="0081338C"/>
    <w:rsid w:val="00814E60"/>
    <w:rsid w:val="00815A2F"/>
    <w:rsid w:val="00816164"/>
    <w:rsid w:val="00816D84"/>
    <w:rsid w:val="008175E4"/>
    <w:rsid w:val="00820810"/>
    <w:rsid w:val="008212E9"/>
    <w:rsid w:val="008257A5"/>
    <w:rsid w:val="00827245"/>
    <w:rsid w:val="00827BE9"/>
    <w:rsid w:val="00831C8C"/>
    <w:rsid w:val="00834629"/>
    <w:rsid w:val="00834A13"/>
    <w:rsid w:val="00835474"/>
    <w:rsid w:val="00842ECB"/>
    <w:rsid w:val="008438B6"/>
    <w:rsid w:val="008441F7"/>
    <w:rsid w:val="008442EF"/>
    <w:rsid w:val="00845540"/>
    <w:rsid w:val="00852E70"/>
    <w:rsid w:val="0085431C"/>
    <w:rsid w:val="00854C48"/>
    <w:rsid w:val="00854DD3"/>
    <w:rsid w:val="00854E48"/>
    <w:rsid w:val="0086186E"/>
    <w:rsid w:val="008655CC"/>
    <w:rsid w:val="008664C0"/>
    <w:rsid w:val="00867AB9"/>
    <w:rsid w:val="00870820"/>
    <w:rsid w:val="008729DE"/>
    <w:rsid w:val="00874E4D"/>
    <w:rsid w:val="00880F0C"/>
    <w:rsid w:val="00883D69"/>
    <w:rsid w:val="00884C2A"/>
    <w:rsid w:val="00887F25"/>
    <w:rsid w:val="00890CB4"/>
    <w:rsid w:val="008919B1"/>
    <w:rsid w:val="00892BAE"/>
    <w:rsid w:val="0089415C"/>
    <w:rsid w:val="00895305"/>
    <w:rsid w:val="00897AD0"/>
    <w:rsid w:val="008A0351"/>
    <w:rsid w:val="008A11F7"/>
    <w:rsid w:val="008A47DB"/>
    <w:rsid w:val="008A4F60"/>
    <w:rsid w:val="008B0441"/>
    <w:rsid w:val="008B16EC"/>
    <w:rsid w:val="008B1F57"/>
    <w:rsid w:val="008B248F"/>
    <w:rsid w:val="008B3456"/>
    <w:rsid w:val="008B3633"/>
    <w:rsid w:val="008B4199"/>
    <w:rsid w:val="008B53C4"/>
    <w:rsid w:val="008C013F"/>
    <w:rsid w:val="008C4B94"/>
    <w:rsid w:val="008C7605"/>
    <w:rsid w:val="008D4802"/>
    <w:rsid w:val="008D637F"/>
    <w:rsid w:val="008D64AA"/>
    <w:rsid w:val="008D79A3"/>
    <w:rsid w:val="008D7C5E"/>
    <w:rsid w:val="008E48B1"/>
    <w:rsid w:val="008E5315"/>
    <w:rsid w:val="008E627A"/>
    <w:rsid w:val="008E7075"/>
    <w:rsid w:val="008E7773"/>
    <w:rsid w:val="008F3966"/>
    <w:rsid w:val="008F7EBF"/>
    <w:rsid w:val="009006C3"/>
    <w:rsid w:val="00901ED7"/>
    <w:rsid w:val="009052AC"/>
    <w:rsid w:val="009107CE"/>
    <w:rsid w:val="00911D53"/>
    <w:rsid w:val="00913622"/>
    <w:rsid w:val="00914237"/>
    <w:rsid w:val="0092475F"/>
    <w:rsid w:val="0092649B"/>
    <w:rsid w:val="0092685E"/>
    <w:rsid w:val="00927137"/>
    <w:rsid w:val="00927610"/>
    <w:rsid w:val="00927D28"/>
    <w:rsid w:val="00934FCE"/>
    <w:rsid w:val="00937512"/>
    <w:rsid w:val="00941412"/>
    <w:rsid w:val="00943703"/>
    <w:rsid w:val="00944386"/>
    <w:rsid w:val="00944833"/>
    <w:rsid w:val="00947672"/>
    <w:rsid w:val="00947B9F"/>
    <w:rsid w:val="00950E0F"/>
    <w:rsid w:val="00953785"/>
    <w:rsid w:val="00956AF3"/>
    <w:rsid w:val="00960634"/>
    <w:rsid w:val="00961518"/>
    <w:rsid w:val="009627D6"/>
    <w:rsid w:val="00963520"/>
    <w:rsid w:val="00964322"/>
    <w:rsid w:val="0096512B"/>
    <w:rsid w:val="00966A73"/>
    <w:rsid w:val="00971BBF"/>
    <w:rsid w:val="009760C4"/>
    <w:rsid w:val="00977D8B"/>
    <w:rsid w:val="00980C43"/>
    <w:rsid w:val="00980D0F"/>
    <w:rsid w:val="00981604"/>
    <w:rsid w:val="009817F3"/>
    <w:rsid w:val="00983C03"/>
    <w:rsid w:val="009845BB"/>
    <w:rsid w:val="009859F2"/>
    <w:rsid w:val="00996F34"/>
    <w:rsid w:val="009A0FF1"/>
    <w:rsid w:val="009A1322"/>
    <w:rsid w:val="009A4F68"/>
    <w:rsid w:val="009A7220"/>
    <w:rsid w:val="009B046F"/>
    <w:rsid w:val="009B0868"/>
    <w:rsid w:val="009B19FF"/>
    <w:rsid w:val="009B6805"/>
    <w:rsid w:val="009B7276"/>
    <w:rsid w:val="009B759E"/>
    <w:rsid w:val="009C28F1"/>
    <w:rsid w:val="009C70DF"/>
    <w:rsid w:val="009D287B"/>
    <w:rsid w:val="009D4F04"/>
    <w:rsid w:val="009D5D4D"/>
    <w:rsid w:val="009D78FF"/>
    <w:rsid w:val="009E0882"/>
    <w:rsid w:val="009E2398"/>
    <w:rsid w:val="009E36A8"/>
    <w:rsid w:val="009E6443"/>
    <w:rsid w:val="009E6F01"/>
    <w:rsid w:val="009F6B86"/>
    <w:rsid w:val="00A0013A"/>
    <w:rsid w:val="00A07FFE"/>
    <w:rsid w:val="00A1002C"/>
    <w:rsid w:val="00A12DC1"/>
    <w:rsid w:val="00A157AB"/>
    <w:rsid w:val="00A15C33"/>
    <w:rsid w:val="00A16628"/>
    <w:rsid w:val="00A17737"/>
    <w:rsid w:val="00A219AD"/>
    <w:rsid w:val="00A262A3"/>
    <w:rsid w:val="00A36BF9"/>
    <w:rsid w:val="00A37065"/>
    <w:rsid w:val="00A370A8"/>
    <w:rsid w:val="00A40FA8"/>
    <w:rsid w:val="00A44219"/>
    <w:rsid w:val="00A4495A"/>
    <w:rsid w:val="00A51FD8"/>
    <w:rsid w:val="00A534FA"/>
    <w:rsid w:val="00A5497A"/>
    <w:rsid w:val="00A5657B"/>
    <w:rsid w:val="00A5766A"/>
    <w:rsid w:val="00A605D8"/>
    <w:rsid w:val="00A62031"/>
    <w:rsid w:val="00A63047"/>
    <w:rsid w:val="00A63440"/>
    <w:rsid w:val="00A6390C"/>
    <w:rsid w:val="00A726A5"/>
    <w:rsid w:val="00A74A65"/>
    <w:rsid w:val="00A773EA"/>
    <w:rsid w:val="00A821FC"/>
    <w:rsid w:val="00A82925"/>
    <w:rsid w:val="00A82C5E"/>
    <w:rsid w:val="00A85269"/>
    <w:rsid w:val="00A86ED8"/>
    <w:rsid w:val="00A86F9B"/>
    <w:rsid w:val="00A87EA6"/>
    <w:rsid w:val="00A90961"/>
    <w:rsid w:val="00A944B1"/>
    <w:rsid w:val="00A94E46"/>
    <w:rsid w:val="00AA157D"/>
    <w:rsid w:val="00AA327E"/>
    <w:rsid w:val="00AA46FB"/>
    <w:rsid w:val="00AA531C"/>
    <w:rsid w:val="00AB1D6B"/>
    <w:rsid w:val="00AB32A0"/>
    <w:rsid w:val="00AB5858"/>
    <w:rsid w:val="00AB681A"/>
    <w:rsid w:val="00AB740A"/>
    <w:rsid w:val="00AC07A7"/>
    <w:rsid w:val="00AC0E48"/>
    <w:rsid w:val="00AC1826"/>
    <w:rsid w:val="00AC2CC7"/>
    <w:rsid w:val="00AC5301"/>
    <w:rsid w:val="00AC588D"/>
    <w:rsid w:val="00AD08CF"/>
    <w:rsid w:val="00AD66C9"/>
    <w:rsid w:val="00AE260A"/>
    <w:rsid w:val="00AE434C"/>
    <w:rsid w:val="00AE7F98"/>
    <w:rsid w:val="00AF07CF"/>
    <w:rsid w:val="00AF2AC2"/>
    <w:rsid w:val="00AF34D7"/>
    <w:rsid w:val="00AF6D84"/>
    <w:rsid w:val="00B01553"/>
    <w:rsid w:val="00B026CD"/>
    <w:rsid w:val="00B02F97"/>
    <w:rsid w:val="00B0333B"/>
    <w:rsid w:val="00B035C5"/>
    <w:rsid w:val="00B05D3B"/>
    <w:rsid w:val="00B06F53"/>
    <w:rsid w:val="00B07340"/>
    <w:rsid w:val="00B07E64"/>
    <w:rsid w:val="00B101E5"/>
    <w:rsid w:val="00B131BF"/>
    <w:rsid w:val="00B13511"/>
    <w:rsid w:val="00B1799C"/>
    <w:rsid w:val="00B2027D"/>
    <w:rsid w:val="00B303D0"/>
    <w:rsid w:val="00B304E1"/>
    <w:rsid w:val="00B31C6C"/>
    <w:rsid w:val="00B31F1F"/>
    <w:rsid w:val="00B32F6D"/>
    <w:rsid w:val="00B4434C"/>
    <w:rsid w:val="00B44D2F"/>
    <w:rsid w:val="00B4615D"/>
    <w:rsid w:val="00B512B2"/>
    <w:rsid w:val="00B51A4E"/>
    <w:rsid w:val="00B52CD8"/>
    <w:rsid w:val="00B52E26"/>
    <w:rsid w:val="00B54183"/>
    <w:rsid w:val="00B54D31"/>
    <w:rsid w:val="00B56191"/>
    <w:rsid w:val="00B578CA"/>
    <w:rsid w:val="00B604AF"/>
    <w:rsid w:val="00B6315B"/>
    <w:rsid w:val="00B64842"/>
    <w:rsid w:val="00B64F5A"/>
    <w:rsid w:val="00B6730E"/>
    <w:rsid w:val="00B70C95"/>
    <w:rsid w:val="00B70CA3"/>
    <w:rsid w:val="00B7105D"/>
    <w:rsid w:val="00B7216E"/>
    <w:rsid w:val="00B74423"/>
    <w:rsid w:val="00B7714D"/>
    <w:rsid w:val="00B822EC"/>
    <w:rsid w:val="00B86D38"/>
    <w:rsid w:val="00B90BF0"/>
    <w:rsid w:val="00B91D31"/>
    <w:rsid w:val="00B95EED"/>
    <w:rsid w:val="00B96BCF"/>
    <w:rsid w:val="00B971EE"/>
    <w:rsid w:val="00BA1514"/>
    <w:rsid w:val="00BA2E34"/>
    <w:rsid w:val="00BA3A8B"/>
    <w:rsid w:val="00BA571E"/>
    <w:rsid w:val="00BB1C11"/>
    <w:rsid w:val="00BB28CD"/>
    <w:rsid w:val="00BB42BA"/>
    <w:rsid w:val="00BB4B68"/>
    <w:rsid w:val="00BB4D44"/>
    <w:rsid w:val="00BB5D69"/>
    <w:rsid w:val="00BB602D"/>
    <w:rsid w:val="00BC48FA"/>
    <w:rsid w:val="00BC69B7"/>
    <w:rsid w:val="00BC6BFC"/>
    <w:rsid w:val="00BD276B"/>
    <w:rsid w:val="00BD2BA6"/>
    <w:rsid w:val="00BD3E0A"/>
    <w:rsid w:val="00BE0F75"/>
    <w:rsid w:val="00BE2F21"/>
    <w:rsid w:val="00BE53CB"/>
    <w:rsid w:val="00BE569E"/>
    <w:rsid w:val="00BE6195"/>
    <w:rsid w:val="00BF444D"/>
    <w:rsid w:val="00BF71EE"/>
    <w:rsid w:val="00C00CA7"/>
    <w:rsid w:val="00C00D99"/>
    <w:rsid w:val="00C033C1"/>
    <w:rsid w:val="00C04DE1"/>
    <w:rsid w:val="00C0632B"/>
    <w:rsid w:val="00C127C2"/>
    <w:rsid w:val="00C12831"/>
    <w:rsid w:val="00C12D1A"/>
    <w:rsid w:val="00C15169"/>
    <w:rsid w:val="00C1633B"/>
    <w:rsid w:val="00C177BF"/>
    <w:rsid w:val="00C20A88"/>
    <w:rsid w:val="00C217EB"/>
    <w:rsid w:val="00C303E5"/>
    <w:rsid w:val="00C320D0"/>
    <w:rsid w:val="00C342B7"/>
    <w:rsid w:val="00C34AF7"/>
    <w:rsid w:val="00C34D23"/>
    <w:rsid w:val="00C364D3"/>
    <w:rsid w:val="00C37A08"/>
    <w:rsid w:val="00C400D8"/>
    <w:rsid w:val="00C4139B"/>
    <w:rsid w:val="00C44AC6"/>
    <w:rsid w:val="00C46971"/>
    <w:rsid w:val="00C52BD5"/>
    <w:rsid w:val="00C5335D"/>
    <w:rsid w:val="00C544AD"/>
    <w:rsid w:val="00C56DDF"/>
    <w:rsid w:val="00C611A3"/>
    <w:rsid w:val="00C622D1"/>
    <w:rsid w:val="00C704BB"/>
    <w:rsid w:val="00C71D35"/>
    <w:rsid w:val="00C71D4D"/>
    <w:rsid w:val="00C7378C"/>
    <w:rsid w:val="00C74CF7"/>
    <w:rsid w:val="00C76480"/>
    <w:rsid w:val="00C76EC7"/>
    <w:rsid w:val="00C8000D"/>
    <w:rsid w:val="00C809A5"/>
    <w:rsid w:val="00C80FB6"/>
    <w:rsid w:val="00C83399"/>
    <w:rsid w:val="00C8680E"/>
    <w:rsid w:val="00C92568"/>
    <w:rsid w:val="00C92E23"/>
    <w:rsid w:val="00C9317B"/>
    <w:rsid w:val="00C93369"/>
    <w:rsid w:val="00C93504"/>
    <w:rsid w:val="00C94AE2"/>
    <w:rsid w:val="00CA0A52"/>
    <w:rsid w:val="00CA3B4E"/>
    <w:rsid w:val="00CA4126"/>
    <w:rsid w:val="00CA653A"/>
    <w:rsid w:val="00CA6FCC"/>
    <w:rsid w:val="00CB5FAC"/>
    <w:rsid w:val="00CB786D"/>
    <w:rsid w:val="00CB7E27"/>
    <w:rsid w:val="00CC325E"/>
    <w:rsid w:val="00CC4D13"/>
    <w:rsid w:val="00CC7D3D"/>
    <w:rsid w:val="00CD07C0"/>
    <w:rsid w:val="00CD0D21"/>
    <w:rsid w:val="00CD29DF"/>
    <w:rsid w:val="00CD7B6A"/>
    <w:rsid w:val="00CD7E78"/>
    <w:rsid w:val="00CE0C9C"/>
    <w:rsid w:val="00CE3883"/>
    <w:rsid w:val="00CE5F6C"/>
    <w:rsid w:val="00CE62DB"/>
    <w:rsid w:val="00CF17EA"/>
    <w:rsid w:val="00CF3AD0"/>
    <w:rsid w:val="00CF3B13"/>
    <w:rsid w:val="00CF4BDB"/>
    <w:rsid w:val="00CF5461"/>
    <w:rsid w:val="00D03FB8"/>
    <w:rsid w:val="00D04034"/>
    <w:rsid w:val="00D0618D"/>
    <w:rsid w:val="00D107E3"/>
    <w:rsid w:val="00D10E53"/>
    <w:rsid w:val="00D155DA"/>
    <w:rsid w:val="00D15CD4"/>
    <w:rsid w:val="00D16103"/>
    <w:rsid w:val="00D20964"/>
    <w:rsid w:val="00D20D2D"/>
    <w:rsid w:val="00D3086B"/>
    <w:rsid w:val="00D3088A"/>
    <w:rsid w:val="00D31C43"/>
    <w:rsid w:val="00D352AB"/>
    <w:rsid w:val="00D42B69"/>
    <w:rsid w:val="00D46312"/>
    <w:rsid w:val="00D46AB6"/>
    <w:rsid w:val="00D52F9F"/>
    <w:rsid w:val="00D531AB"/>
    <w:rsid w:val="00D538F6"/>
    <w:rsid w:val="00D55ED1"/>
    <w:rsid w:val="00D56AE2"/>
    <w:rsid w:val="00D60911"/>
    <w:rsid w:val="00D61C4A"/>
    <w:rsid w:val="00D6536E"/>
    <w:rsid w:val="00D72060"/>
    <w:rsid w:val="00D74B69"/>
    <w:rsid w:val="00D756EF"/>
    <w:rsid w:val="00D836CB"/>
    <w:rsid w:val="00D84ED4"/>
    <w:rsid w:val="00D85A82"/>
    <w:rsid w:val="00D8744A"/>
    <w:rsid w:val="00D87C13"/>
    <w:rsid w:val="00D90130"/>
    <w:rsid w:val="00DA2148"/>
    <w:rsid w:val="00DA2A34"/>
    <w:rsid w:val="00DA59BD"/>
    <w:rsid w:val="00DA634D"/>
    <w:rsid w:val="00DA6936"/>
    <w:rsid w:val="00DA6AB1"/>
    <w:rsid w:val="00DB084E"/>
    <w:rsid w:val="00DB25B0"/>
    <w:rsid w:val="00DB3841"/>
    <w:rsid w:val="00DC6B76"/>
    <w:rsid w:val="00DD0AE4"/>
    <w:rsid w:val="00DD155A"/>
    <w:rsid w:val="00DD1669"/>
    <w:rsid w:val="00DD2193"/>
    <w:rsid w:val="00DD23EA"/>
    <w:rsid w:val="00DD36FE"/>
    <w:rsid w:val="00DD6275"/>
    <w:rsid w:val="00DD6BD1"/>
    <w:rsid w:val="00DD7E93"/>
    <w:rsid w:val="00DE146D"/>
    <w:rsid w:val="00DE16F9"/>
    <w:rsid w:val="00DF1514"/>
    <w:rsid w:val="00DF6230"/>
    <w:rsid w:val="00DF6F5F"/>
    <w:rsid w:val="00DF777A"/>
    <w:rsid w:val="00E01C60"/>
    <w:rsid w:val="00E01DB5"/>
    <w:rsid w:val="00E043D0"/>
    <w:rsid w:val="00E05AA5"/>
    <w:rsid w:val="00E12ADD"/>
    <w:rsid w:val="00E13420"/>
    <w:rsid w:val="00E135A0"/>
    <w:rsid w:val="00E14131"/>
    <w:rsid w:val="00E2082E"/>
    <w:rsid w:val="00E23AE7"/>
    <w:rsid w:val="00E27430"/>
    <w:rsid w:val="00E27717"/>
    <w:rsid w:val="00E27C93"/>
    <w:rsid w:val="00E3046C"/>
    <w:rsid w:val="00E364AC"/>
    <w:rsid w:val="00E3686D"/>
    <w:rsid w:val="00E3718E"/>
    <w:rsid w:val="00E41CE8"/>
    <w:rsid w:val="00E430FB"/>
    <w:rsid w:val="00E45604"/>
    <w:rsid w:val="00E51D94"/>
    <w:rsid w:val="00E63174"/>
    <w:rsid w:val="00E64E22"/>
    <w:rsid w:val="00E657E5"/>
    <w:rsid w:val="00E67A49"/>
    <w:rsid w:val="00E814B6"/>
    <w:rsid w:val="00E85D91"/>
    <w:rsid w:val="00E903A3"/>
    <w:rsid w:val="00E9430E"/>
    <w:rsid w:val="00E94BFB"/>
    <w:rsid w:val="00E94E20"/>
    <w:rsid w:val="00E95417"/>
    <w:rsid w:val="00E964F0"/>
    <w:rsid w:val="00E96D44"/>
    <w:rsid w:val="00E96DEA"/>
    <w:rsid w:val="00EA0149"/>
    <w:rsid w:val="00EA1272"/>
    <w:rsid w:val="00EA181F"/>
    <w:rsid w:val="00EA36B8"/>
    <w:rsid w:val="00EA4CB6"/>
    <w:rsid w:val="00EA5C10"/>
    <w:rsid w:val="00EA5DAF"/>
    <w:rsid w:val="00EA72C8"/>
    <w:rsid w:val="00EB047C"/>
    <w:rsid w:val="00EB0842"/>
    <w:rsid w:val="00EB0EAE"/>
    <w:rsid w:val="00EB6D4F"/>
    <w:rsid w:val="00EB7EE0"/>
    <w:rsid w:val="00EC314B"/>
    <w:rsid w:val="00EC44C6"/>
    <w:rsid w:val="00EC4A01"/>
    <w:rsid w:val="00EC7A80"/>
    <w:rsid w:val="00EC7DB7"/>
    <w:rsid w:val="00ED196B"/>
    <w:rsid w:val="00ED6EA2"/>
    <w:rsid w:val="00EE0AE5"/>
    <w:rsid w:val="00EE2AAC"/>
    <w:rsid w:val="00EE349C"/>
    <w:rsid w:val="00EF02BA"/>
    <w:rsid w:val="00EF217E"/>
    <w:rsid w:val="00EF3158"/>
    <w:rsid w:val="00EF5EDD"/>
    <w:rsid w:val="00EF6859"/>
    <w:rsid w:val="00F015BC"/>
    <w:rsid w:val="00F019BE"/>
    <w:rsid w:val="00F03A38"/>
    <w:rsid w:val="00F04670"/>
    <w:rsid w:val="00F0513F"/>
    <w:rsid w:val="00F131A8"/>
    <w:rsid w:val="00F14581"/>
    <w:rsid w:val="00F216B4"/>
    <w:rsid w:val="00F2315B"/>
    <w:rsid w:val="00F2383E"/>
    <w:rsid w:val="00F2433C"/>
    <w:rsid w:val="00F244E7"/>
    <w:rsid w:val="00F26B95"/>
    <w:rsid w:val="00F318E6"/>
    <w:rsid w:val="00F31E53"/>
    <w:rsid w:val="00F37638"/>
    <w:rsid w:val="00F37B5B"/>
    <w:rsid w:val="00F4384D"/>
    <w:rsid w:val="00F44ED2"/>
    <w:rsid w:val="00F51421"/>
    <w:rsid w:val="00F5377F"/>
    <w:rsid w:val="00F557B5"/>
    <w:rsid w:val="00F63788"/>
    <w:rsid w:val="00F639E6"/>
    <w:rsid w:val="00F650A2"/>
    <w:rsid w:val="00F65300"/>
    <w:rsid w:val="00F7097E"/>
    <w:rsid w:val="00F7161A"/>
    <w:rsid w:val="00F77CBB"/>
    <w:rsid w:val="00F81457"/>
    <w:rsid w:val="00F81A55"/>
    <w:rsid w:val="00F84209"/>
    <w:rsid w:val="00F914A0"/>
    <w:rsid w:val="00FA3E81"/>
    <w:rsid w:val="00FA54DA"/>
    <w:rsid w:val="00FA5E7B"/>
    <w:rsid w:val="00FA6019"/>
    <w:rsid w:val="00FA7E6F"/>
    <w:rsid w:val="00FB4922"/>
    <w:rsid w:val="00FB522E"/>
    <w:rsid w:val="00FC0B06"/>
    <w:rsid w:val="00FC0BDA"/>
    <w:rsid w:val="00FC112C"/>
    <w:rsid w:val="00FC12B5"/>
    <w:rsid w:val="00FC3EB4"/>
    <w:rsid w:val="00FC4130"/>
    <w:rsid w:val="00FD193A"/>
    <w:rsid w:val="00FD1B2D"/>
    <w:rsid w:val="00FD325A"/>
    <w:rsid w:val="00FD4804"/>
    <w:rsid w:val="00FD4DA0"/>
    <w:rsid w:val="00FD7316"/>
    <w:rsid w:val="00FF1735"/>
    <w:rsid w:val="00FF194B"/>
    <w:rsid w:val="00FF1E72"/>
    <w:rsid w:val="00FF2E9F"/>
    <w:rsid w:val="00FF5864"/>
    <w:rsid w:val="00FF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53B4"/>
    <w:pPr>
      <w:spacing w:after="120"/>
    </w:pPr>
  </w:style>
  <w:style w:type="paragraph" w:styleId="3">
    <w:name w:val="Body Text Indent 3"/>
    <w:basedOn w:val="a"/>
    <w:rsid w:val="007B53B4"/>
    <w:pPr>
      <w:spacing w:after="120"/>
      <w:ind w:left="283"/>
    </w:pPr>
    <w:rPr>
      <w:sz w:val="16"/>
      <w:szCs w:val="16"/>
    </w:rPr>
  </w:style>
  <w:style w:type="paragraph" w:styleId="a4">
    <w:name w:val="Block Text"/>
    <w:basedOn w:val="a"/>
    <w:rsid w:val="007B53B4"/>
    <w:pPr>
      <w:ind w:left="360" w:right="355"/>
    </w:pPr>
    <w:rPr>
      <w:sz w:val="24"/>
      <w:szCs w:val="24"/>
    </w:rPr>
  </w:style>
  <w:style w:type="paragraph" w:styleId="a5">
    <w:name w:val="Body Text Indent"/>
    <w:basedOn w:val="a"/>
    <w:rsid w:val="007B53B4"/>
    <w:pPr>
      <w:spacing w:after="120"/>
      <w:ind w:left="283"/>
    </w:pPr>
  </w:style>
  <w:style w:type="paragraph" w:customStyle="1" w:styleId="21">
    <w:name w:val="Основной текст 21"/>
    <w:basedOn w:val="a"/>
    <w:rsid w:val="007B53B4"/>
    <w:pPr>
      <w:ind w:firstLine="720"/>
      <w:jc w:val="both"/>
    </w:pPr>
    <w:rPr>
      <w:sz w:val="24"/>
    </w:rPr>
  </w:style>
  <w:style w:type="character" w:styleId="a6">
    <w:name w:val="Hyperlink"/>
    <w:rsid w:val="007B53B4"/>
    <w:rPr>
      <w:color w:val="0000FF"/>
      <w:u w:val="single"/>
    </w:rPr>
  </w:style>
  <w:style w:type="paragraph" w:styleId="a7">
    <w:name w:val="header"/>
    <w:basedOn w:val="a"/>
    <w:rsid w:val="00CF17EA"/>
    <w:pPr>
      <w:tabs>
        <w:tab w:val="center" w:pos="4677"/>
        <w:tab w:val="right" w:pos="9355"/>
      </w:tabs>
    </w:pPr>
  </w:style>
  <w:style w:type="paragraph" w:styleId="a8">
    <w:name w:val="footer"/>
    <w:basedOn w:val="a"/>
    <w:rsid w:val="00CF17EA"/>
    <w:pPr>
      <w:tabs>
        <w:tab w:val="center" w:pos="4677"/>
        <w:tab w:val="right" w:pos="9355"/>
      </w:tabs>
    </w:pPr>
  </w:style>
  <w:style w:type="paragraph" w:styleId="a9">
    <w:name w:val="List Paragraph"/>
    <w:basedOn w:val="a"/>
    <w:qFormat/>
    <w:rsid w:val="00402E81"/>
    <w:pPr>
      <w:spacing w:after="200" w:line="276" w:lineRule="auto"/>
      <w:ind w:left="720"/>
      <w:contextualSpacing/>
    </w:pPr>
    <w:rPr>
      <w:rFonts w:ascii="Calibri" w:eastAsia="Calibri" w:hAnsi="Calibri"/>
      <w:sz w:val="22"/>
      <w:szCs w:val="22"/>
      <w:lang w:eastAsia="en-US"/>
    </w:rPr>
  </w:style>
  <w:style w:type="table" w:styleId="aa">
    <w:name w:val="Table Grid"/>
    <w:basedOn w:val="a1"/>
    <w:rsid w:val="0040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000D81"/>
    <w:rPr>
      <w:rFonts w:ascii="Tahoma" w:hAnsi="Tahoma" w:cs="Tahoma"/>
      <w:sz w:val="16"/>
      <w:szCs w:val="16"/>
    </w:rPr>
  </w:style>
  <w:style w:type="character" w:customStyle="1" w:styleId="apple-style-span">
    <w:name w:val="apple-style-span"/>
    <w:basedOn w:val="a0"/>
    <w:rsid w:val="00B6315B"/>
  </w:style>
  <w:style w:type="paragraph" w:styleId="ac">
    <w:name w:val="No Spacing"/>
    <w:uiPriority w:val="1"/>
    <w:qFormat/>
    <w:rsid w:val="00B721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53B4"/>
    <w:pPr>
      <w:spacing w:after="120"/>
    </w:pPr>
  </w:style>
  <w:style w:type="paragraph" w:styleId="3">
    <w:name w:val="Body Text Indent 3"/>
    <w:basedOn w:val="a"/>
    <w:rsid w:val="007B53B4"/>
    <w:pPr>
      <w:spacing w:after="120"/>
      <w:ind w:left="283"/>
    </w:pPr>
    <w:rPr>
      <w:sz w:val="16"/>
      <w:szCs w:val="16"/>
    </w:rPr>
  </w:style>
  <w:style w:type="paragraph" w:styleId="a4">
    <w:name w:val="Block Text"/>
    <w:basedOn w:val="a"/>
    <w:rsid w:val="007B53B4"/>
    <w:pPr>
      <w:ind w:left="360" w:right="355"/>
    </w:pPr>
    <w:rPr>
      <w:sz w:val="24"/>
      <w:szCs w:val="24"/>
    </w:rPr>
  </w:style>
  <w:style w:type="paragraph" w:styleId="a5">
    <w:name w:val="Body Text Indent"/>
    <w:basedOn w:val="a"/>
    <w:rsid w:val="007B53B4"/>
    <w:pPr>
      <w:spacing w:after="120"/>
      <w:ind w:left="283"/>
    </w:pPr>
  </w:style>
  <w:style w:type="paragraph" w:customStyle="1" w:styleId="21">
    <w:name w:val="Основной текст 21"/>
    <w:basedOn w:val="a"/>
    <w:rsid w:val="007B53B4"/>
    <w:pPr>
      <w:ind w:firstLine="720"/>
      <w:jc w:val="both"/>
    </w:pPr>
    <w:rPr>
      <w:sz w:val="24"/>
    </w:rPr>
  </w:style>
  <w:style w:type="character" w:styleId="a6">
    <w:name w:val="Hyperlink"/>
    <w:rsid w:val="007B53B4"/>
    <w:rPr>
      <w:color w:val="0000FF"/>
      <w:u w:val="single"/>
    </w:rPr>
  </w:style>
  <w:style w:type="paragraph" w:styleId="a7">
    <w:name w:val="header"/>
    <w:basedOn w:val="a"/>
    <w:rsid w:val="00CF17EA"/>
    <w:pPr>
      <w:tabs>
        <w:tab w:val="center" w:pos="4677"/>
        <w:tab w:val="right" w:pos="9355"/>
      </w:tabs>
    </w:pPr>
  </w:style>
  <w:style w:type="paragraph" w:styleId="a8">
    <w:name w:val="footer"/>
    <w:basedOn w:val="a"/>
    <w:rsid w:val="00CF17EA"/>
    <w:pPr>
      <w:tabs>
        <w:tab w:val="center" w:pos="4677"/>
        <w:tab w:val="right" w:pos="9355"/>
      </w:tabs>
    </w:pPr>
  </w:style>
  <w:style w:type="paragraph" w:styleId="a9">
    <w:name w:val="List Paragraph"/>
    <w:basedOn w:val="a"/>
    <w:qFormat/>
    <w:rsid w:val="00402E81"/>
    <w:pPr>
      <w:spacing w:after="200" w:line="276" w:lineRule="auto"/>
      <w:ind w:left="720"/>
      <w:contextualSpacing/>
    </w:pPr>
    <w:rPr>
      <w:rFonts w:ascii="Calibri" w:eastAsia="Calibri" w:hAnsi="Calibri"/>
      <w:sz w:val="22"/>
      <w:szCs w:val="22"/>
      <w:lang w:eastAsia="en-US"/>
    </w:rPr>
  </w:style>
  <w:style w:type="table" w:styleId="aa">
    <w:name w:val="Table Grid"/>
    <w:basedOn w:val="a1"/>
    <w:rsid w:val="0040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000D81"/>
    <w:rPr>
      <w:rFonts w:ascii="Tahoma" w:hAnsi="Tahoma" w:cs="Tahoma"/>
      <w:sz w:val="16"/>
      <w:szCs w:val="16"/>
    </w:rPr>
  </w:style>
  <w:style w:type="character" w:customStyle="1" w:styleId="apple-style-span">
    <w:name w:val="apple-style-span"/>
    <w:basedOn w:val="a0"/>
    <w:rsid w:val="00B6315B"/>
  </w:style>
  <w:style w:type="paragraph" w:styleId="ac">
    <w:name w:val="No Spacing"/>
    <w:uiPriority w:val="1"/>
    <w:qFormat/>
    <w:rsid w:val="00B721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03">
      <w:bodyDiv w:val="1"/>
      <w:marLeft w:val="0"/>
      <w:marRight w:val="0"/>
      <w:marTop w:val="0"/>
      <w:marBottom w:val="0"/>
      <w:divBdr>
        <w:top w:val="none" w:sz="0" w:space="0" w:color="auto"/>
        <w:left w:val="none" w:sz="0" w:space="0" w:color="auto"/>
        <w:bottom w:val="none" w:sz="0" w:space="0" w:color="auto"/>
        <w:right w:val="none" w:sz="0" w:space="0" w:color="auto"/>
      </w:divBdr>
    </w:div>
    <w:div w:id="15472524">
      <w:bodyDiv w:val="1"/>
      <w:marLeft w:val="0"/>
      <w:marRight w:val="0"/>
      <w:marTop w:val="0"/>
      <w:marBottom w:val="0"/>
      <w:divBdr>
        <w:top w:val="none" w:sz="0" w:space="0" w:color="auto"/>
        <w:left w:val="none" w:sz="0" w:space="0" w:color="auto"/>
        <w:bottom w:val="none" w:sz="0" w:space="0" w:color="auto"/>
        <w:right w:val="none" w:sz="0" w:space="0" w:color="auto"/>
      </w:divBdr>
    </w:div>
    <w:div w:id="60834561">
      <w:bodyDiv w:val="1"/>
      <w:marLeft w:val="0"/>
      <w:marRight w:val="0"/>
      <w:marTop w:val="0"/>
      <w:marBottom w:val="0"/>
      <w:divBdr>
        <w:top w:val="none" w:sz="0" w:space="0" w:color="auto"/>
        <w:left w:val="none" w:sz="0" w:space="0" w:color="auto"/>
        <w:bottom w:val="none" w:sz="0" w:space="0" w:color="auto"/>
        <w:right w:val="none" w:sz="0" w:space="0" w:color="auto"/>
      </w:divBdr>
    </w:div>
    <w:div w:id="233006782">
      <w:bodyDiv w:val="1"/>
      <w:marLeft w:val="0"/>
      <w:marRight w:val="0"/>
      <w:marTop w:val="0"/>
      <w:marBottom w:val="0"/>
      <w:divBdr>
        <w:top w:val="none" w:sz="0" w:space="0" w:color="auto"/>
        <w:left w:val="none" w:sz="0" w:space="0" w:color="auto"/>
        <w:bottom w:val="none" w:sz="0" w:space="0" w:color="auto"/>
        <w:right w:val="none" w:sz="0" w:space="0" w:color="auto"/>
      </w:divBdr>
    </w:div>
    <w:div w:id="452486221">
      <w:bodyDiv w:val="1"/>
      <w:marLeft w:val="0"/>
      <w:marRight w:val="0"/>
      <w:marTop w:val="0"/>
      <w:marBottom w:val="0"/>
      <w:divBdr>
        <w:top w:val="none" w:sz="0" w:space="0" w:color="auto"/>
        <w:left w:val="none" w:sz="0" w:space="0" w:color="auto"/>
        <w:bottom w:val="none" w:sz="0" w:space="0" w:color="auto"/>
        <w:right w:val="none" w:sz="0" w:space="0" w:color="auto"/>
      </w:divBdr>
    </w:div>
    <w:div w:id="701587126">
      <w:bodyDiv w:val="1"/>
      <w:marLeft w:val="0"/>
      <w:marRight w:val="0"/>
      <w:marTop w:val="0"/>
      <w:marBottom w:val="0"/>
      <w:divBdr>
        <w:top w:val="none" w:sz="0" w:space="0" w:color="auto"/>
        <w:left w:val="none" w:sz="0" w:space="0" w:color="auto"/>
        <w:bottom w:val="none" w:sz="0" w:space="0" w:color="auto"/>
        <w:right w:val="none" w:sz="0" w:space="0" w:color="auto"/>
      </w:divBdr>
    </w:div>
    <w:div w:id="840702231">
      <w:bodyDiv w:val="1"/>
      <w:marLeft w:val="0"/>
      <w:marRight w:val="0"/>
      <w:marTop w:val="0"/>
      <w:marBottom w:val="0"/>
      <w:divBdr>
        <w:top w:val="none" w:sz="0" w:space="0" w:color="auto"/>
        <w:left w:val="none" w:sz="0" w:space="0" w:color="auto"/>
        <w:bottom w:val="none" w:sz="0" w:space="0" w:color="auto"/>
        <w:right w:val="none" w:sz="0" w:space="0" w:color="auto"/>
      </w:divBdr>
    </w:div>
    <w:div w:id="883249575">
      <w:bodyDiv w:val="1"/>
      <w:marLeft w:val="0"/>
      <w:marRight w:val="0"/>
      <w:marTop w:val="0"/>
      <w:marBottom w:val="0"/>
      <w:divBdr>
        <w:top w:val="none" w:sz="0" w:space="0" w:color="auto"/>
        <w:left w:val="none" w:sz="0" w:space="0" w:color="auto"/>
        <w:bottom w:val="none" w:sz="0" w:space="0" w:color="auto"/>
        <w:right w:val="none" w:sz="0" w:space="0" w:color="auto"/>
      </w:divBdr>
    </w:div>
    <w:div w:id="932740677">
      <w:bodyDiv w:val="1"/>
      <w:marLeft w:val="0"/>
      <w:marRight w:val="0"/>
      <w:marTop w:val="0"/>
      <w:marBottom w:val="0"/>
      <w:divBdr>
        <w:top w:val="none" w:sz="0" w:space="0" w:color="auto"/>
        <w:left w:val="none" w:sz="0" w:space="0" w:color="auto"/>
        <w:bottom w:val="none" w:sz="0" w:space="0" w:color="auto"/>
        <w:right w:val="none" w:sz="0" w:space="0" w:color="auto"/>
      </w:divBdr>
    </w:div>
    <w:div w:id="1210648790">
      <w:bodyDiv w:val="1"/>
      <w:marLeft w:val="0"/>
      <w:marRight w:val="0"/>
      <w:marTop w:val="0"/>
      <w:marBottom w:val="0"/>
      <w:divBdr>
        <w:top w:val="none" w:sz="0" w:space="0" w:color="auto"/>
        <w:left w:val="none" w:sz="0" w:space="0" w:color="auto"/>
        <w:bottom w:val="none" w:sz="0" w:space="0" w:color="auto"/>
        <w:right w:val="none" w:sz="0" w:space="0" w:color="auto"/>
      </w:divBdr>
    </w:div>
    <w:div w:id="1214539233">
      <w:bodyDiv w:val="1"/>
      <w:marLeft w:val="0"/>
      <w:marRight w:val="0"/>
      <w:marTop w:val="0"/>
      <w:marBottom w:val="0"/>
      <w:divBdr>
        <w:top w:val="none" w:sz="0" w:space="0" w:color="auto"/>
        <w:left w:val="none" w:sz="0" w:space="0" w:color="auto"/>
        <w:bottom w:val="none" w:sz="0" w:space="0" w:color="auto"/>
        <w:right w:val="none" w:sz="0" w:space="0" w:color="auto"/>
      </w:divBdr>
    </w:div>
    <w:div w:id="1591085236">
      <w:bodyDiv w:val="1"/>
      <w:marLeft w:val="0"/>
      <w:marRight w:val="0"/>
      <w:marTop w:val="0"/>
      <w:marBottom w:val="0"/>
      <w:divBdr>
        <w:top w:val="none" w:sz="0" w:space="0" w:color="auto"/>
        <w:left w:val="none" w:sz="0" w:space="0" w:color="auto"/>
        <w:bottom w:val="none" w:sz="0" w:space="0" w:color="auto"/>
        <w:right w:val="none" w:sz="0" w:space="0" w:color="auto"/>
      </w:divBdr>
    </w:div>
    <w:div w:id="1604192942">
      <w:bodyDiv w:val="1"/>
      <w:marLeft w:val="0"/>
      <w:marRight w:val="0"/>
      <w:marTop w:val="0"/>
      <w:marBottom w:val="0"/>
      <w:divBdr>
        <w:top w:val="none" w:sz="0" w:space="0" w:color="auto"/>
        <w:left w:val="none" w:sz="0" w:space="0" w:color="auto"/>
        <w:bottom w:val="none" w:sz="0" w:space="0" w:color="auto"/>
        <w:right w:val="none" w:sz="0" w:space="0" w:color="auto"/>
      </w:divBdr>
    </w:div>
    <w:div w:id="21042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tg-nsk@mail.ru" TargetMode="External"/><Relationship Id="rId4" Type="http://schemas.microsoft.com/office/2007/relationships/stylesWithEffects" Target="stylesWithEffects.xml"/><Relationship Id="rId9" Type="http://schemas.openxmlformats.org/officeDocument/2006/relationships/hyperlink" Target="mailto:vtg-nsk@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6ED4-27B4-4A2A-8442-3AD579B2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Home</Company>
  <LinksUpToDate>false</LinksUpToDate>
  <CharactersWithSpaces>31813</CharactersWithSpaces>
  <SharedDoc>false</SharedDoc>
  <HLinks>
    <vt:vector size="12" baseType="variant">
      <vt:variant>
        <vt:i4>2359385</vt:i4>
      </vt:variant>
      <vt:variant>
        <vt:i4>3</vt:i4>
      </vt:variant>
      <vt:variant>
        <vt:i4>0</vt:i4>
      </vt:variant>
      <vt:variant>
        <vt:i4>5</vt:i4>
      </vt:variant>
      <vt:variant>
        <vt:lpwstr>mailto:vtg-servis@mail.ru</vt:lpwstr>
      </vt:variant>
      <vt:variant>
        <vt:lpwstr/>
      </vt:variant>
      <vt:variant>
        <vt:i4>2359385</vt:i4>
      </vt:variant>
      <vt:variant>
        <vt:i4>0</vt:i4>
      </vt:variant>
      <vt:variant>
        <vt:i4>0</vt:i4>
      </vt:variant>
      <vt:variant>
        <vt:i4>5</vt:i4>
      </vt:variant>
      <vt:variant>
        <vt:lpwstr>mailto:vtg-servis@mail.ru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Денис</dc:creator>
  <cp:lastModifiedBy>Юрист</cp:lastModifiedBy>
  <cp:revision>4</cp:revision>
  <cp:lastPrinted>2017-04-19T07:40:00Z</cp:lastPrinted>
  <dcterms:created xsi:type="dcterms:W3CDTF">2018-07-31T07:34:00Z</dcterms:created>
  <dcterms:modified xsi:type="dcterms:W3CDTF">2018-07-31T07:39:00Z</dcterms:modified>
</cp:coreProperties>
</file>